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91" w:rsidRDefault="00D22791" w:rsidP="00D22791">
      <w:pPr>
        <w:spacing w:before="100" w:beforeAutospacing="1" w:after="100" w:afterAutospacing="1"/>
        <w:jc w:val="center"/>
        <w:outlineLvl w:val="2"/>
        <w:rPr>
          <w:rFonts w:cs="David" w:hint="cs"/>
          <w:b/>
          <w:bCs/>
          <w:color w:val="000000"/>
          <w:sz w:val="96"/>
          <w:szCs w:val="96"/>
          <w:rtl/>
        </w:rPr>
      </w:pPr>
      <w:r>
        <w:rPr>
          <w:rFonts w:cs="David" w:hint="cs"/>
          <w:b/>
          <w:bCs/>
          <w:color w:val="000000"/>
          <w:sz w:val="96"/>
          <w:szCs w:val="96"/>
          <w:rtl/>
        </w:rPr>
        <w:t xml:space="preserve">כ"ט בנובמבר </w:t>
      </w:r>
    </w:p>
    <w:p w:rsidR="00D22791" w:rsidRDefault="00D22791" w:rsidP="00D22791">
      <w:pPr>
        <w:spacing w:before="100" w:beforeAutospacing="1" w:after="100" w:afterAutospacing="1"/>
        <w:jc w:val="center"/>
        <w:outlineLvl w:val="2"/>
        <w:rPr>
          <w:rFonts w:cs="David" w:hint="cs"/>
          <w:b/>
          <w:bCs/>
          <w:color w:val="000000"/>
          <w:sz w:val="96"/>
          <w:szCs w:val="96"/>
          <w:rtl/>
        </w:rPr>
      </w:pPr>
    </w:p>
    <w:p w:rsidR="00D22791" w:rsidRDefault="00D22791" w:rsidP="00D22791">
      <w:pPr>
        <w:spacing w:before="100" w:beforeAutospacing="1" w:after="100" w:afterAutospacing="1"/>
        <w:jc w:val="center"/>
        <w:outlineLvl w:val="2"/>
        <w:rPr>
          <w:rFonts w:cs="David" w:hint="cs"/>
          <w:b/>
          <w:bCs/>
          <w:color w:val="000000"/>
          <w:sz w:val="96"/>
          <w:szCs w:val="96"/>
          <w:rtl/>
        </w:rPr>
      </w:pPr>
    </w:p>
    <w:p w:rsidR="00D22791" w:rsidRDefault="00D22791" w:rsidP="00D22791">
      <w:pPr>
        <w:spacing w:before="100" w:beforeAutospacing="1" w:after="100" w:afterAutospacing="1"/>
        <w:jc w:val="center"/>
        <w:outlineLvl w:val="2"/>
        <w:rPr>
          <w:rFonts w:hint="cs"/>
          <w:b/>
          <w:bCs/>
          <w:color w:val="000000"/>
          <w:sz w:val="32"/>
          <w:szCs w:val="32"/>
          <w:u w:val="single"/>
          <w:rtl/>
        </w:rPr>
      </w:pPr>
      <w:r>
        <w:rPr>
          <w:rFonts w:cs="David"/>
          <w:b/>
          <w:bCs/>
          <w:color w:val="000000"/>
          <w:sz w:val="96"/>
          <w:szCs w:val="96"/>
          <w:rtl/>
        </w:rPr>
        <w:br w:type="page"/>
      </w:r>
      <w:r w:rsidRPr="00682EB2">
        <w:rPr>
          <w:b/>
          <w:bCs/>
          <w:color w:val="000000"/>
          <w:sz w:val="32"/>
          <w:szCs w:val="32"/>
          <w:u w:val="single"/>
          <w:rtl/>
        </w:rPr>
        <w:lastRenderedPageBreak/>
        <w:t>כ"ט בנובמבר</w:t>
      </w:r>
      <w:r w:rsidRPr="00682EB2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</w:t>
      </w:r>
    </w:p>
    <w:p w:rsidR="00D22791" w:rsidRPr="00682EB2" w:rsidRDefault="00D22791" w:rsidP="00D22791">
      <w:pPr>
        <w:spacing w:before="100" w:beforeAutospacing="1" w:after="100" w:afterAutospacing="1"/>
        <w:jc w:val="center"/>
        <w:outlineLvl w:val="2"/>
        <w:rPr>
          <w:rFonts w:cs="Guttman Yad-Brush" w:hint="cs"/>
          <w:b/>
          <w:bCs/>
          <w:color w:val="000000"/>
          <w:sz w:val="20"/>
          <w:szCs w:val="20"/>
          <w:u w:val="single"/>
          <w:rtl/>
        </w:rPr>
      </w:pPr>
      <w:r w:rsidRPr="00682EB2">
        <w:rPr>
          <w:rFonts w:cs="Guttman Yad-Brush" w:hint="cs"/>
          <w:b/>
          <w:bCs/>
          <w:color w:val="000000"/>
          <w:sz w:val="20"/>
          <w:szCs w:val="20"/>
          <w:u w:val="single"/>
          <w:rtl/>
        </w:rPr>
        <w:t xml:space="preserve">(מעובד מתוך אתר הכנסת ) </w:t>
      </w:r>
    </w:p>
    <w:p w:rsidR="00D22791" w:rsidRDefault="00D22791" w:rsidP="00D22791">
      <w:pPr>
        <w:jc w:val="center"/>
        <w:rPr>
          <w:rFonts w:hint="cs"/>
          <w:color w:val="000000"/>
          <w:rtl/>
        </w:rPr>
      </w:pPr>
      <w:r w:rsidRPr="00682EB2">
        <w:rPr>
          <w:color w:val="000000"/>
          <w:rtl/>
        </w:rPr>
        <w:fldChar w:fldCharType="begin"/>
      </w:r>
      <w:r w:rsidRPr="00682EB2">
        <w:rPr>
          <w:color w:val="000000"/>
          <w:rtl/>
        </w:rPr>
        <w:instrText xml:space="preserve"> </w:instrText>
      </w:r>
      <w:r w:rsidRPr="00682EB2">
        <w:rPr>
          <w:color w:val="000000"/>
        </w:rPr>
        <w:instrText>INCLUDEPICTURE "http://www.knesset.gov.il/holidays/images/medina_vote.gif" \* MERGEFORMATINET</w:instrText>
      </w:r>
      <w:r w:rsidRPr="00682EB2">
        <w:rPr>
          <w:color w:val="000000"/>
          <w:rtl/>
        </w:rPr>
        <w:instrText xml:space="preserve"> </w:instrText>
      </w:r>
      <w:r w:rsidRPr="00682EB2">
        <w:rPr>
          <w:color w:val="000000"/>
          <w:rtl/>
        </w:rPr>
        <w:fldChar w:fldCharType="separate"/>
      </w:r>
      <w:r w:rsidRPr="00682EB2">
        <w:rPr>
          <w:color w:val="00000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ewspaper Headline in the Hebrew Newspapers of the time" style="width:282pt;height:78pt">
            <v:imagedata r:id="rId5" r:href="rId6"/>
          </v:shape>
        </w:pict>
      </w:r>
      <w:r w:rsidRPr="00682EB2">
        <w:rPr>
          <w:color w:val="000000"/>
          <w:rtl/>
        </w:rPr>
        <w:fldChar w:fldCharType="end"/>
      </w:r>
      <w:r w:rsidRPr="00682EB2">
        <w:rPr>
          <w:color w:val="000000"/>
          <w:rtl/>
        </w:rPr>
        <w:t xml:space="preserve">    </w:t>
      </w:r>
    </w:p>
    <w:p w:rsidR="00D22791" w:rsidRDefault="00D22791" w:rsidP="00D22791">
      <w:pPr>
        <w:jc w:val="both"/>
        <w:rPr>
          <w:rFonts w:hint="cs"/>
          <w:b/>
          <w:bCs/>
          <w:color w:val="000000"/>
          <w:rtl/>
        </w:rPr>
      </w:pP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  <w:r w:rsidRPr="00D16FE7">
        <w:rPr>
          <w:rFonts w:cs="David"/>
          <w:color w:val="000000"/>
          <w:sz w:val="28"/>
          <w:szCs w:val="28"/>
          <w:rtl/>
        </w:rPr>
        <w:t>ב-29 בנובמבר 1947 - י"ז בכסלו תש"ח, הצביעה העצרת הכללית של האו"ם בעד אישור תכנית החלוקה של ארץ-ישראל, על בסיס המלצות הרוב של ועדת החקירה המיוחדת של האו"ם על ארץ-ישראל (</w:t>
      </w:r>
      <w:r w:rsidRPr="00D16FE7">
        <w:rPr>
          <w:rFonts w:cs="David"/>
          <w:color w:val="000000"/>
          <w:sz w:val="28"/>
          <w:szCs w:val="28"/>
        </w:rPr>
        <w:t>UNSCOP</w:t>
      </w:r>
      <w:r w:rsidRPr="00D16FE7">
        <w:rPr>
          <w:rFonts w:cs="David"/>
          <w:color w:val="000000"/>
          <w:sz w:val="28"/>
          <w:szCs w:val="28"/>
          <w:rtl/>
        </w:rPr>
        <w:t xml:space="preserve">). </w:t>
      </w: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  <w:r w:rsidRPr="00D16FE7">
        <w:rPr>
          <w:rFonts w:cs="David"/>
          <w:color w:val="000000"/>
          <w:sz w:val="28"/>
          <w:szCs w:val="28"/>
          <w:rtl/>
        </w:rPr>
        <w:t xml:space="preserve">בעד אישור התכנית הצביעו 33 מדינות - לרבות ארצות-הברית וברית-המועצות - ונגדה 13. 10 מדינות נמנעו. </w:t>
      </w: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  <w:r w:rsidRPr="00D16FE7">
        <w:rPr>
          <w:rFonts w:cs="David"/>
          <w:color w:val="000000"/>
          <w:sz w:val="28"/>
          <w:szCs w:val="28"/>
          <w:rtl/>
        </w:rPr>
        <w:t xml:space="preserve">ועדת האו"ם מונתה שבעה חודשים קודם לכן לאחר שבריטניה הגדולה, ששלטה בארץ על בסיס מנדט מטעם חבר-הלאומים, הגיעה למסקנה שלאור פעולות ההתנגדות שארגן היישוב היהודי, אין היא מוכנה להמשיך במתכונת הקיימת, והעבירה את הנושא להחלטת האו"ם. </w:t>
      </w: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  <w:r w:rsidRPr="00D16FE7">
        <w:rPr>
          <w:rFonts w:cs="David"/>
          <w:color w:val="000000"/>
          <w:sz w:val="28"/>
          <w:szCs w:val="28"/>
          <w:rtl/>
        </w:rPr>
        <w:t xml:space="preserve">ועדת האו"ם הגיעה למסקנה שיש לסיים את המנדט על ארץ- ישראל, ורוב חבריה המליצו על הקמתן של מדינה ערבית ומדינה יהודית ועל הפיכתה של ירושלים לעיר בין-לאומית. </w:t>
      </w: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  <w:r w:rsidRPr="00D16FE7">
        <w:rPr>
          <w:rFonts w:cs="David"/>
          <w:color w:val="000000"/>
          <w:sz w:val="28"/>
          <w:szCs w:val="28"/>
          <w:rtl/>
        </w:rPr>
        <w:t xml:space="preserve">מפת החלוקה שהוצעה ע"י ועדת האו"ם השאירה בידי המדינה היהודית רק חלק קטן משטחה של ארץ-ישראל המערבית. למרות זאת הסכימו ההסתדרות הציונית ומוסדות היישוב היהודי בארץ-ישראל לקבל את התכנית, מאחר והייתה בה הכרה בזכות העם היהודי למדינה ולא רק ל"בית-לאומי" כדברי הצהרת בלפור מ-1917 והמנדט על ארץ-ישראל מ-1922. </w:t>
      </w: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  <w:r w:rsidRPr="00D16FE7">
        <w:rPr>
          <w:rFonts w:cs="David"/>
          <w:color w:val="000000"/>
          <w:sz w:val="28"/>
          <w:szCs w:val="28"/>
          <w:rtl/>
        </w:rPr>
        <w:t xml:space="preserve">קבלת תכנית החלוקה על-ידי העצרת הכללית התקבלה בארץ בשמחה רבה והציבור יצא לרחובות לחגוג, למרות שברור היה שמדינות ערב וערביי-ארץ-ישראל ייצאו למלחמת </w:t>
      </w:r>
      <w:proofErr w:type="spellStart"/>
      <w:r w:rsidRPr="00D16FE7">
        <w:rPr>
          <w:rFonts w:cs="David"/>
          <w:color w:val="000000"/>
          <w:sz w:val="28"/>
          <w:szCs w:val="28"/>
          <w:rtl/>
        </w:rPr>
        <w:t>חרמה</w:t>
      </w:r>
      <w:proofErr w:type="spellEnd"/>
      <w:r w:rsidRPr="00D16FE7">
        <w:rPr>
          <w:rFonts w:cs="David"/>
          <w:color w:val="000000"/>
          <w:sz w:val="28"/>
          <w:szCs w:val="28"/>
          <w:rtl/>
        </w:rPr>
        <w:t xml:space="preserve"> נגד מימוש התכנית וכינון המדינה היהודית.</w:t>
      </w:r>
    </w:p>
    <w:p w:rsidR="00D22791" w:rsidRPr="00D16FE7" w:rsidRDefault="00D22791" w:rsidP="00D22791">
      <w:pPr>
        <w:jc w:val="both"/>
        <w:rPr>
          <w:rFonts w:cs="David" w:hint="cs"/>
          <w:color w:val="000000"/>
          <w:sz w:val="28"/>
          <w:szCs w:val="28"/>
          <w:rtl/>
        </w:rPr>
      </w:pPr>
    </w:p>
    <w:p w:rsidR="00D22791" w:rsidRPr="00D16FE7" w:rsidRDefault="00D22791" w:rsidP="00D22791">
      <w:pPr>
        <w:jc w:val="center"/>
        <w:rPr>
          <w:rFonts w:cs="David" w:hint="cs"/>
          <w:color w:val="000000"/>
          <w:sz w:val="28"/>
          <w:szCs w:val="28"/>
          <w:rtl/>
        </w:rPr>
      </w:pPr>
      <w:r w:rsidRPr="00D16FE7">
        <w:rPr>
          <w:rFonts w:cs="David"/>
          <w:sz w:val="28"/>
          <w:szCs w:val="28"/>
        </w:rPr>
        <w:fldChar w:fldCharType="begin"/>
      </w:r>
      <w:r w:rsidRPr="00D16FE7">
        <w:rPr>
          <w:rFonts w:cs="David"/>
          <w:sz w:val="28"/>
          <w:szCs w:val="28"/>
        </w:rPr>
        <w:instrText xml:space="preserve"> INCLUDEPICTURE "http://school.sapir.ac.il/e_school/medina/a10-002b.jpg" \* MERGEFORMATINET </w:instrText>
      </w:r>
      <w:r w:rsidRPr="00D16FE7">
        <w:rPr>
          <w:rFonts w:cs="David"/>
          <w:sz w:val="28"/>
          <w:szCs w:val="28"/>
        </w:rPr>
        <w:fldChar w:fldCharType="separate"/>
      </w:r>
      <w:r w:rsidRPr="00D16FE7">
        <w:rPr>
          <w:rFonts w:cs="David"/>
          <w:sz w:val="28"/>
          <w:szCs w:val="28"/>
        </w:rPr>
        <w:pict>
          <v:shape id="_x0000_i1026" type="#_x0000_t75" style="width:289.5pt;height:153pt">
            <v:imagedata r:id="rId7" r:href="rId8"/>
          </v:shape>
        </w:pict>
      </w:r>
      <w:r w:rsidRPr="00D16FE7">
        <w:rPr>
          <w:rFonts w:cs="David"/>
          <w:sz w:val="28"/>
          <w:szCs w:val="28"/>
        </w:rPr>
        <w:fldChar w:fldCharType="end"/>
      </w:r>
    </w:p>
    <w:p w:rsidR="00D22791" w:rsidRPr="00D16FE7" w:rsidRDefault="00D22791" w:rsidP="00D22791">
      <w:pPr>
        <w:jc w:val="center"/>
        <w:rPr>
          <w:rFonts w:cs="David" w:hint="cs"/>
          <w:color w:val="000000"/>
          <w:sz w:val="28"/>
          <w:szCs w:val="28"/>
          <w:rtl/>
        </w:rPr>
      </w:pPr>
    </w:p>
    <w:p w:rsidR="00D22791" w:rsidRPr="00D16FE7" w:rsidRDefault="00D22791" w:rsidP="00D22791">
      <w:pPr>
        <w:jc w:val="center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D16FE7">
        <w:rPr>
          <w:rFonts w:cs="David"/>
          <w:b/>
          <w:bCs/>
          <w:sz w:val="28"/>
          <w:szCs w:val="28"/>
          <w:u w:val="single"/>
          <w:rtl/>
        </w:rPr>
        <w:br w:type="page"/>
      </w:r>
      <w:r w:rsidRPr="00D16FE7">
        <w:rPr>
          <w:rFonts w:ascii="Arial" w:hAnsi="Arial" w:cs="David" w:hint="cs"/>
          <w:b/>
          <w:bCs/>
          <w:sz w:val="28"/>
          <w:szCs w:val="28"/>
          <w:u w:val="single"/>
          <w:rtl/>
        </w:rPr>
        <w:lastRenderedPageBreak/>
        <w:t xml:space="preserve">יתרונות וחסרונות לתוכנית החלוקה </w:t>
      </w:r>
      <w:r w:rsidRPr="00D16FE7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Pr="00D16FE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פעילות קבוצתית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 xml:space="preserve">לתוכנית החלוקה היו </w:t>
      </w:r>
      <w:r w:rsidRPr="00D16FE7">
        <w:rPr>
          <w:rFonts w:ascii="Arial" w:hAnsi="Arial" w:cs="David" w:hint="cs"/>
          <w:b/>
          <w:bCs/>
          <w:sz w:val="28"/>
          <w:szCs w:val="28"/>
          <w:rtl/>
        </w:rPr>
        <w:t>יתרונות וחסרונות</w:t>
      </w:r>
      <w:r w:rsidRPr="00D16FE7">
        <w:rPr>
          <w:rFonts w:ascii="Arial" w:hAnsi="Arial" w:cs="David" w:hint="cs"/>
          <w:sz w:val="28"/>
          <w:szCs w:val="28"/>
          <w:rtl/>
        </w:rPr>
        <w:t xml:space="preserve"> , </w:t>
      </w:r>
      <w:r w:rsidRPr="00D16FE7">
        <w:rPr>
          <w:rFonts w:ascii="Arial" w:hAnsi="Arial" w:cs="David" w:hint="cs"/>
          <w:b/>
          <w:bCs/>
          <w:sz w:val="28"/>
          <w:szCs w:val="28"/>
          <w:rtl/>
        </w:rPr>
        <w:t>תומכים ומתנגדים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וכאלה שחשבו שיש להקים מדינה </w:t>
      </w:r>
      <w:r w:rsidRPr="00D16FE7">
        <w:rPr>
          <w:rFonts w:ascii="Arial" w:hAnsi="Arial" w:cs="David" w:hint="cs"/>
          <w:b/>
          <w:bCs/>
          <w:sz w:val="28"/>
          <w:szCs w:val="28"/>
          <w:rtl/>
        </w:rPr>
        <w:t xml:space="preserve">דו </w:t>
      </w:r>
      <w:r w:rsidRPr="00D16FE7">
        <w:rPr>
          <w:rFonts w:ascii="Arial" w:hAnsi="Arial" w:cs="David"/>
          <w:b/>
          <w:bCs/>
          <w:sz w:val="28"/>
          <w:szCs w:val="28"/>
        </w:rPr>
        <w:t>–</w:t>
      </w:r>
      <w:r w:rsidRPr="00D16FE7">
        <w:rPr>
          <w:rFonts w:ascii="Arial" w:hAnsi="Arial" w:cs="David" w:hint="cs"/>
          <w:b/>
          <w:bCs/>
          <w:sz w:val="28"/>
          <w:szCs w:val="28"/>
          <w:rtl/>
        </w:rPr>
        <w:t xml:space="preserve"> לאומית</w:t>
      </w:r>
      <w:r w:rsidRPr="00D16FE7">
        <w:rPr>
          <w:rFonts w:ascii="Arial" w:hAnsi="Arial" w:cs="David" w:hint="cs"/>
          <w:sz w:val="28"/>
          <w:szCs w:val="28"/>
          <w:rtl/>
        </w:rPr>
        <w:t xml:space="preserve"> (יהודית-ערבית). 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> </w:t>
      </w:r>
    </w:p>
    <w:p w:rsidR="00D22791" w:rsidRPr="00D16FE7" w:rsidRDefault="00D22791" w:rsidP="00D22791">
      <w:pPr>
        <w:rPr>
          <w:rFonts w:ascii="Arial" w:hAnsi="Arial" w:cs="David" w:hint="cs"/>
          <w:b/>
          <w:bCs/>
          <w:sz w:val="28"/>
          <w:szCs w:val="28"/>
          <w:rtl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משימה אישית: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>לפניכם דמויות שונות. בחר דמות ושער מה יהיו נימוקיה לתוכנית החלוקה.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>רשמו  את דעותיה והנמקותיה בעד או נגד החלוקה.</w:t>
      </w:r>
    </w:p>
    <w:p w:rsidR="00D22791" w:rsidRPr="00D16FE7" w:rsidRDefault="00D22791" w:rsidP="00D22791">
      <w:pPr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D16FE7">
        <w:rPr>
          <w:rFonts w:ascii="Arial" w:hAnsi="Arial" w:cs="David" w:hint="cs"/>
          <w:b/>
          <w:bCs/>
          <w:sz w:val="28"/>
          <w:szCs w:val="28"/>
          <w:u w:val="single"/>
          <w:rtl/>
        </w:rPr>
        <w:t> </w:t>
      </w:r>
    </w:p>
    <w:p w:rsidR="00D22791" w:rsidRPr="00D16FE7" w:rsidRDefault="00D22791" w:rsidP="00D22791">
      <w:pPr>
        <w:jc w:val="both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הדמויות</w:t>
      </w:r>
      <w:r w:rsidRPr="00D16FE7">
        <w:rPr>
          <w:rFonts w:ascii="Arial" w:hAnsi="Arial" w:cs="David" w:hint="cs"/>
          <w:b/>
          <w:bCs/>
          <w:sz w:val="28"/>
          <w:szCs w:val="28"/>
          <w:u w:val="single"/>
          <w:rtl/>
        </w:rPr>
        <w:t>:</w:t>
      </w:r>
    </w:p>
    <w:p w:rsidR="00D22791" w:rsidRPr="00D16FE7" w:rsidRDefault="00D22791" w:rsidP="00D22791">
      <w:pPr>
        <w:numPr>
          <w:ilvl w:val="0"/>
          <w:numId w:val="1"/>
        </w:numPr>
        <w:jc w:val="both"/>
        <w:rPr>
          <w:rFonts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תלמיד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ישבה בירושלים שפעל במחתרת נגד הבריטים.</w:t>
      </w:r>
      <w:r w:rsidRPr="00D16FE7">
        <w:rPr>
          <w:rFonts w:cs="David"/>
          <w:sz w:val="28"/>
          <w:szCs w:val="28"/>
          <w:rtl/>
        </w:rPr>
        <w:t xml:space="preserve"> </w:t>
      </w:r>
    </w:p>
    <w:p w:rsidR="00D22791" w:rsidRPr="00D16FE7" w:rsidRDefault="00D22791" w:rsidP="00D22791">
      <w:pPr>
        <w:numPr>
          <w:ilvl w:val="0"/>
          <w:numId w:val="1"/>
        </w:numPr>
        <w:jc w:val="both"/>
        <w:rPr>
          <w:rFonts w:ascii="Arial" w:hAnsi="Arial" w:cs="David" w:hint="cs"/>
          <w:sz w:val="28"/>
          <w:szCs w:val="28"/>
        </w:rPr>
      </w:pPr>
      <w:proofErr w:type="spellStart"/>
      <w:r w:rsidRPr="00D16FE7">
        <w:rPr>
          <w:rFonts w:ascii="Arial" w:hAnsi="Arial" w:cs="David" w:hint="cs"/>
          <w:b/>
          <w:bCs/>
          <w:sz w:val="28"/>
          <w:szCs w:val="28"/>
          <w:rtl/>
        </w:rPr>
        <w:t>קבוצניקית</w:t>
      </w:r>
      <w:proofErr w:type="spellEnd"/>
      <w:r w:rsidRPr="00D16FE7">
        <w:rPr>
          <w:rFonts w:ascii="Arial" w:hAnsi="Arial" w:cs="David" w:hint="cs"/>
          <w:sz w:val="28"/>
          <w:szCs w:val="28"/>
          <w:rtl/>
        </w:rPr>
        <w:t xml:space="preserve"> מעמק בית שאן הדוגלת  באחוות עמים בין היהודים לערבים.</w:t>
      </w:r>
    </w:p>
    <w:p w:rsidR="00D22791" w:rsidRPr="00D16FE7" w:rsidRDefault="00D22791" w:rsidP="00D22791">
      <w:pPr>
        <w:numPr>
          <w:ilvl w:val="0"/>
          <w:numId w:val="1"/>
        </w:numPr>
        <w:jc w:val="both"/>
        <w:rPr>
          <w:rFonts w:ascii="Arial" w:hAnsi="Arial" w:cs="David" w:hint="cs"/>
          <w:sz w:val="28"/>
          <w:szCs w:val="28"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תושב נהריה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שהצעת החלוקה תוציא את עירך מגבולות ארץ ישראל. </w:t>
      </w:r>
    </w:p>
    <w:p w:rsidR="00D22791" w:rsidRPr="00D16FE7" w:rsidRDefault="00D22791" w:rsidP="00D22791">
      <w:pPr>
        <w:numPr>
          <w:ilvl w:val="0"/>
          <w:numId w:val="1"/>
        </w:numPr>
        <w:jc w:val="both"/>
        <w:rPr>
          <w:rFonts w:ascii="Arial" w:hAnsi="Arial" w:cs="David" w:hint="cs"/>
          <w:sz w:val="28"/>
          <w:szCs w:val="28"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לוחם אצ"ל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שרוב זמנו מסתתר מפני השלטון הבריטי וחש שהקרבתך     למאבק ישכנע את העולם בצדקת התביעה ההיסטורית של עם ישראל          על ארץ ישראל כולה.</w:t>
      </w:r>
    </w:p>
    <w:p w:rsidR="00D22791" w:rsidRPr="00D16FE7" w:rsidRDefault="00D22791" w:rsidP="00D22791">
      <w:pPr>
        <w:numPr>
          <w:ilvl w:val="0"/>
          <w:numId w:val="1"/>
        </w:numPr>
        <w:jc w:val="both"/>
        <w:rPr>
          <w:rFonts w:ascii="Arial" w:hAnsi="Arial" w:cs="David" w:hint="cs"/>
          <w:sz w:val="28"/>
          <w:szCs w:val="28"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ציוני דתי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שעלה מן הגולה להגשים את המשך הקיום היהודי הדתי בא"י.</w:t>
      </w:r>
    </w:p>
    <w:p w:rsidR="00D22791" w:rsidRPr="00D16FE7" w:rsidRDefault="00D22791" w:rsidP="00D22791">
      <w:pPr>
        <w:numPr>
          <w:ilvl w:val="0"/>
          <w:numId w:val="1"/>
        </w:numPr>
        <w:jc w:val="both"/>
        <w:rPr>
          <w:rFonts w:ascii="Arial" w:hAnsi="Arial" w:cs="David" w:hint="cs"/>
          <w:sz w:val="28"/>
          <w:szCs w:val="28"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שליח במחנה עקורים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באירופה ואתה חש שיש למהר ולהביא לפתרון      יהודי במדינה עצמאית.</w:t>
      </w:r>
    </w:p>
    <w:p w:rsidR="00D22791" w:rsidRPr="00D16FE7" w:rsidRDefault="00D22791" w:rsidP="00D22791">
      <w:pPr>
        <w:numPr>
          <w:ilvl w:val="0"/>
          <w:numId w:val="1"/>
        </w:numPr>
        <w:jc w:val="both"/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b/>
          <w:bCs/>
          <w:sz w:val="28"/>
          <w:szCs w:val="28"/>
          <w:rtl/>
        </w:rPr>
        <w:t>נערה בת 18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פעילה בארגון לח"י המחתרתי, שהשתחררה מהכלא הבריטי ולדעתך חייבים לסלק את הבריטים.</w:t>
      </w:r>
    </w:p>
    <w:p w:rsidR="00D22791" w:rsidRPr="00D16FE7" w:rsidRDefault="00D22791" w:rsidP="00D22791">
      <w:pPr>
        <w:ind w:left="288"/>
        <w:jc w:val="both"/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> 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b/>
          <w:bCs/>
          <w:sz w:val="28"/>
          <w:szCs w:val="28"/>
          <w:u w:val="single"/>
          <w:rtl/>
        </w:rPr>
        <w:t>משימה קבוצתית: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>1)שבו בקבוצה והעלו כל אחד את דעותיו. נסו לשכנע איש את רעהו בצדקתכם.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 xml:space="preserve">2)ערכו רשימת נימוקים לתוכנית החלוקה בעד </w:t>
      </w:r>
      <w:r w:rsidRPr="00D16FE7">
        <w:rPr>
          <w:rFonts w:ascii="Arial" w:hAnsi="Arial" w:cs="David"/>
          <w:sz w:val="28"/>
          <w:szCs w:val="28"/>
        </w:rPr>
        <w:t>–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נגד </w:t>
      </w:r>
      <w:r w:rsidRPr="00D16FE7">
        <w:rPr>
          <w:rFonts w:ascii="Arial" w:hAnsi="Arial" w:cs="David"/>
          <w:sz w:val="28"/>
          <w:szCs w:val="28"/>
        </w:rPr>
        <w:t>–</w:t>
      </w:r>
      <w:r w:rsidRPr="00D16FE7">
        <w:rPr>
          <w:rFonts w:ascii="Arial" w:hAnsi="Arial" w:cs="David" w:hint="cs"/>
          <w:sz w:val="28"/>
          <w:szCs w:val="28"/>
          <w:rtl/>
        </w:rPr>
        <w:t xml:space="preserve"> מדינה דו לאומית.</w:t>
      </w:r>
    </w:p>
    <w:p w:rsidR="00D22791" w:rsidRPr="00D16FE7" w:rsidRDefault="00D22791" w:rsidP="00D22791">
      <w:pPr>
        <w:rPr>
          <w:rFonts w:ascii="Arial" w:hAnsi="Arial" w:cs="David" w:hint="cs"/>
          <w:sz w:val="28"/>
          <w:szCs w:val="28"/>
          <w:rtl/>
        </w:rPr>
      </w:pPr>
      <w:r w:rsidRPr="00D16FE7">
        <w:rPr>
          <w:rFonts w:ascii="Arial" w:hAnsi="Arial" w:cs="David" w:hint="cs"/>
          <w:sz w:val="28"/>
          <w:szCs w:val="28"/>
          <w:rtl/>
        </w:rPr>
        <w:t>3)סכמו כל אחד לעצמו מה למדתם מפעילות זו ?</w:t>
      </w:r>
    </w:p>
    <w:p w:rsidR="00D22791" w:rsidRPr="00D16FE7" w:rsidRDefault="00D22791" w:rsidP="00D22791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D22791" w:rsidRPr="00D16FE7" w:rsidRDefault="00D22791" w:rsidP="00D22791">
      <w:pPr>
        <w:rPr>
          <w:rFonts w:cs="David" w:hint="cs"/>
          <w:b/>
          <w:bCs/>
          <w:sz w:val="26"/>
          <w:szCs w:val="26"/>
          <w:u w:val="single"/>
          <w:rtl/>
        </w:rPr>
      </w:pPr>
      <w:r w:rsidRPr="00D16FE7">
        <w:rPr>
          <w:rFonts w:cs="David" w:hint="cs"/>
          <w:b/>
          <w:bCs/>
          <w:sz w:val="26"/>
          <w:szCs w:val="26"/>
          <w:u w:val="single"/>
          <w:rtl/>
        </w:rPr>
        <w:t>מושגים:</w:t>
      </w:r>
    </w:p>
    <w:p w:rsidR="00D22791" w:rsidRPr="00D16FE7" w:rsidRDefault="00D22791" w:rsidP="00D22791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D22791" w:rsidRPr="00D16FE7" w:rsidRDefault="00D22791" w:rsidP="00D22791">
      <w:pPr>
        <w:pStyle w:val="a4"/>
        <w:spacing w:line="240" w:lineRule="auto"/>
        <w:rPr>
          <w:b/>
          <w:bCs/>
          <w:sz w:val="24"/>
        </w:rPr>
      </w:pPr>
      <w:r w:rsidRPr="00D16FE7">
        <w:rPr>
          <w:rFonts w:hint="cs"/>
          <w:b/>
          <w:bCs/>
          <w:sz w:val="24"/>
          <w:u w:val="single"/>
          <w:rtl/>
        </w:rPr>
        <w:t xml:space="preserve">הצהרת בלפור - </w:t>
      </w:r>
      <w:r w:rsidRPr="00D16FE7">
        <w:rPr>
          <w:rFonts w:hint="cs"/>
          <w:sz w:val="24"/>
          <w:rtl/>
        </w:rPr>
        <w:t xml:space="preserve">לקראת סוף מלחמת העולם הראשונה בנובמבר 1917 שלח שר החוץ הבריטי </w:t>
      </w:r>
      <w:r w:rsidRPr="00D16FE7">
        <w:rPr>
          <w:rFonts w:hint="cs"/>
          <w:b/>
          <w:bCs/>
          <w:sz w:val="24"/>
          <w:rtl/>
        </w:rPr>
        <w:t>הלורד ג'יימס בלפור</w:t>
      </w:r>
      <w:r w:rsidRPr="00D16FE7">
        <w:rPr>
          <w:rFonts w:hint="cs"/>
          <w:sz w:val="24"/>
          <w:rtl/>
        </w:rPr>
        <w:t xml:space="preserve"> הצהרה מטעם ממשלת בריטניה להסתדרות הציונית. ההצהרה ניתנה לעולם היהודי מתוך אהדה כנה ליהודים ומתוך שיקול כדאי של בריטניה, שרצתה למשוך את היהודים </w:t>
      </w:r>
      <w:proofErr w:type="spellStart"/>
      <w:r w:rsidRPr="00D16FE7">
        <w:rPr>
          <w:rFonts w:hint="cs"/>
          <w:sz w:val="24"/>
          <w:rtl/>
        </w:rPr>
        <w:t>לצידם</w:t>
      </w:r>
      <w:proofErr w:type="spellEnd"/>
      <w:r w:rsidRPr="00D16FE7">
        <w:rPr>
          <w:rFonts w:hint="cs"/>
          <w:sz w:val="24"/>
          <w:rtl/>
        </w:rPr>
        <w:t xml:space="preserve">. ההצהרה הביעה את הכרת בריטניה בזכותם של היהודים להקים </w:t>
      </w:r>
      <w:r w:rsidRPr="00D16FE7">
        <w:rPr>
          <w:rFonts w:hint="cs"/>
          <w:b/>
          <w:bCs/>
          <w:sz w:val="24"/>
          <w:rtl/>
        </w:rPr>
        <w:t>בית לאומי בא"י</w:t>
      </w:r>
      <w:r w:rsidRPr="00D16FE7">
        <w:rPr>
          <w:rFonts w:hint="cs"/>
          <w:sz w:val="24"/>
          <w:rtl/>
        </w:rPr>
        <w:t xml:space="preserve"> , ואת נכונות בריטניה לסייע לציונות בהקמתו.</w:t>
      </w:r>
    </w:p>
    <w:p w:rsidR="00D22791" w:rsidRPr="00D16FE7" w:rsidRDefault="00D22791" w:rsidP="00D22791">
      <w:pPr>
        <w:pStyle w:val="a3"/>
        <w:bidi/>
        <w:rPr>
          <w:rFonts w:ascii="Arial" w:hAnsi="Arial" w:cs="David"/>
          <w:sz w:val="24"/>
          <w:szCs w:val="24"/>
        </w:rPr>
      </w:pPr>
      <w:r w:rsidRPr="00D16FE7">
        <w:rPr>
          <w:rFonts w:cs="David" w:hint="cs"/>
          <w:b/>
          <w:bCs/>
          <w:sz w:val="24"/>
          <w:szCs w:val="24"/>
          <w:u w:val="single"/>
          <w:rtl/>
        </w:rPr>
        <w:t>אצ"ל -</w:t>
      </w:r>
      <w:r w:rsidRPr="00D16FE7">
        <w:rPr>
          <w:rFonts w:cs="David" w:hint="cs"/>
          <w:b/>
          <w:bCs/>
          <w:sz w:val="24"/>
          <w:szCs w:val="24"/>
          <w:rtl/>
        </w:rPr>
        <w:t xml:space="preserve">  </w:t>
      </w:r>
      <w:r w:rsidRPr="00D16FE7">
        <w:rPr>
          <w:rFonts w:ascii="Arial" w:hAnsi="Arial" w:cs="David" w:hint="cs"/>
          <w:b/>
          <w:bCs/>
          <w:sz w:val="24"/>
          <w:szCs w:val="24"/>
          <w:rtl/>
        </w:rPr>
        <w:t>ארגון צבאי לאומי</w:t>
      </w:r>
      <w:r w:rsidRPr="00D16FE7">
        <w:rPr>
          <w:rFonts w:ascii="Arial" w:hAnsi="Arial" w:cs="David" w:hint="cs"/>
          <w:sz w:val="24"/>
          <w:szCs w:val="24"/>
          <w:rtl/>
        </w:rPr>
        <w:t xml:space="preserve">. </w:t>
      </w:r>
      <w:r w:rsidRPr="00D16FE7">
        <w:rPr>
          <w:rFonts w:ascii="Arial" w:hAnsi="Arial" w:cs="David"/>
          <w:sz w:val="24"/>
          <w:szCs w:val="24"/>
          <w:rtl/>
        </w:rPr>
        <w:t>האצ"ל קם ב-1936 מתוך ארגון הגנה ב' שפרש מן ההגנה. חבריו</w:t>
      </w:r>
      <w:r w:rsidRPr="00D16FE7">
        <w:rPr>
          <w:rFonts w:ascii="Arial" w:hAnsi="Arial" w:cs="David"/>
          <w:sz w:val="24"/>
          <w:szCs w:val="24"/>
        </w:rPr>
        <w:t xml:space="preserve"> </w:t>
      </w:r>
      <w:r w:rsidRPr="00D16FE7">
        <w:rPr>
          <w:rFonts w:ascii="Arial" w:hAnsi="Arial" w:cs="David"/>
          <w:sz w:val="24"/>
          <w:szCs w:val="24"/>
          <w:rtl/>
        </w:rPr>
        <w:t>התנגדו למדיניות ה"הבלגה" של ה"הגנה" כלפי הטרור הערבי</w:t>
      </w:r>
      <w:r w:rsidRPr="00D16FE7">
        <w:rPr>
          <w:rFonts w:ascii="Arial" w:hAnsi="Arial" w:cs="David"/>
          <w:sz w:val="24"/>
          <w:szCs w:val="24"/>
        </w:rPr>
        <w:t xml:space="preserve"> </w:t>
      </w:r>
      <w:r w:rsidRPr="00D16FE7">
        <w:rPr>
          <w:rFonts w:ascii="Arial" w:hAnsi="Arial" w:cs="David"/>
          <w:sz w:val="24"/>
          <w:szCs w:val="24"/>
          <w:rtl/>
        </w:rPr>
        <w:t xml:space="preserve">ולא ראו עצמם כפופים להחלטות הנהגת היישוב היהודי. </w:t>
      </w:r>
      <w:r w:rsidRPr="00D16FE7">
        <w:rPr>
          <w:rFonts w:ascii="Arial" w:hAnsi="Arial" w:cs="David" w:hint="cs"/>
          <w:sz w:val="24"/>
          <w:szCs w:val="24"/>
          <w:rtl/>
        </w:rPr>
        <w:t>הם טענו כי יש להגיב בתקיפות</w:t>
      </w:r>
      <w:r w:rsidRPr="00D16FE7">
        <w:rPr>
          <w:rFonts w:ascii="Arial" w:hAnsi="Arial" w:cs="David"/>
          <w:sz w:val="24"/>
          <w:szCs w:val="24"/>
          <w:rtl/>
        </w:rPr>
        <w:t xml:space="preserve"> – "דם תחת דם" כלפי הטרור הערבי. עם</w:t>
      </w:r>
      <w:r w:rsidRPr="00D16FE7">
        <w:rPr>
          <w:rFonts w:ascii="Arial" w:hAnsi="Arial" w:cs="David"/>
          <w:sz w:val="24"/>
          <w:szCs w:val="24"/>
        </w:rPr>
        <w:t xml:space="preserve"> </w:t>
      </w:r>
      <w:r w:rsidRPr="00D16FE7">
        <w:rPr>
          <w:rFonts w:ascii="Arial" w:hAnsi="Arial" w:cs="David"/>
          <w:sz w:val="24"/>
          <w:szCs w:val="24"/>
          <w:rtl/>
        </w:rPr>
        <w:t>הקמת צה"ל פורק הארגון וחבריו התגייסו לצה"ל</w:t>
      </w:r>
      <w:r w:rsidRPr="00D16FE7">
        <w:rPr>
          <w:rFonts w:ascii="Arial" w:hAnsi="Arial" w:cs="David"/>
          <w:sz w:val="24"/>
          <w:szCs w:val="24"/>
        </w:rPr>
        <w:t>.</w:t>
      </w:r>
    </w:p>
    <w:p w:rsidR="00D22791" w:rsidRPr="00D16FE7" w:rsidRDefault="00D22791" w:rsidP="00D22791">
      <w:pPr>
        <w:pStyle w:val="a3"/>
        <w:bidi/>
        <w:rPr>
          <w:rFonts w:ascii="Arial" w:hAnsi="Arial" w:cs="David"/>
          <w:sz w:val="24"/>
          <w:szCs w:val="24"/>
        </w:rPr>
      </w:pPr>
      <w:r w:rsidRPr="00D16FE7">
        <w:rPr>
          <w:rFonts w:cs="David" w:hint="cs"/>
          <w:b/>
          <w:bCs/>
          <w:sz w:val="24"/>
          <w:szCs w:val="24"/>
          <w:u w:val="single"/>
          <w:rtl/>
        </w:rPr>
        <w:t xml:space="preserve">לח"י </w:t>
      </w:r>
      <w:r w:rsidRPr="00D16FE7">
        <w:rPr>
          <w:rFonts w:cs="David"/>
          <w:b/>
          <w:bCs/>
          <w:sz w:val="24"/>
          <w:szCs w:val="24"/>
          <w:u w:val="single"/>
          <w:rtl/>
        </w:rPr>
        <w:t>–</w:t>
      </w:r>
      <w:r w:rsidRPr="00D16FE7">
        <w:rPr>
          <w:rFonts w:cs="David" w:hint="cs"/>
          <w:b/>
          <w:bCs/>
          <w:sz w:val="24"/>
          <w:szCs w:val="24"/>
          <w:rtl/>
        </w:rPr>
        <w:t xml:space="preserve"> </w:t>
      </w:r>
      <w:r w:rsidRPr="00D16FE7">
        <w:rPr>
          <w:rFonts w:ascii="Arial" w:hAnsi="Arial" w:cs="David" w:hint="cs"/>
          <w:b/>
          <w:bCs/>
          <w:sz w:val="24"/>
          <w:szCs w:val="24"/>
          <w:rtl/>
        </w:rPr>
        <w:t xml:space="preserve">לוחמי חירות ישראל. </w:t>
      </w:r>
      <w:r w:rsidRPr="00D16FE7">
        <w:rPr>
          <w:rFonts w:ascii="Arial" w:hAnsi="Arial" w:cs="David"/>
          <w:sz w:val="24"/>
          <w:szCs w:val="24"/>
          <w:rtl/>
        </w:rPr>
        <w:t>בשנת 1940 חל פילוג באצ"ל, וקבוצת חברים הקימו</w:t>
      </w:r>
      <w:r w:rsidRPr="00D16FE7">
        <w:rPr>
          <w:rFonts w:ascii="Arial" w:hAnsi="Arial" w:cs="David"/>
          <w:sz w:val="24"/>
          <w:szCs w:val="24"/>
        </w:rPr>
        <w:t xml:space="preserve"> </w:t>
      </w:r>
      <w:r w:rsidRPr="00D16FE7">
        <w:rPr>
          <w:rFonts w:ascii="Arial" w:hAnsi="Arial" w:cs="David"/>
          <w:sz w:val="24"/>
          <w:szCs w:val="24"/>
          <w:rtl/>
        </w:rPr>
        <w:t xml:space="preserve">ארגון עצמאי בשם </w:t>
      </w:r>
      <w:proofErr w:type="spellStart"/>
      <w:r w:rsidRPr="00D16FE7">
        <w:rPr>
          <w:rFonts w:ascii="Arial" w:hAnsi="Arial" w:cs="David"/>
          <w:sz w:val="24"/>
          <w:szCs w:val="24"/>
          <w:rtl/>
        </w:rPr>
        <w:t>הלח"י</w:t>
      </w:r>
      <w:proofErr w:type="spellEnd"/>
      <w:r w:rsidRPr="00D16FE7">
        <w:rPr>
          <w:rFonts w:ascii="Arial" w:hAnsi="Arial" w:cs="David"/>
          <w:sz w:val="24"/>
          <w:szCs w:val="24"/>
          <w:rtl/>
        </w:rPr>
        <w:t>. חברי הארגון האמינו שיש להילחם נגד הבריטים, אף על פי</w:t>
      </w:r>
      <w:r w:rsidRPr="00D16FE7">
        <w:rPr>
          <w:rFonts w:ascii="Arial" w:hAnsi="Arial" w:cs="David"/>
          <w:sz w:val="24"/>
          <w:szCs w:val="24"/>
        </w:rPr>
        <w:t xml:space="preserve"> </w:t>
      </w:r>
      <w:r w:rsidRPr="00D16FE7">
        <w:rPr>
          <w:rFonts w:ascii="Arial" w:hAnsi="Arial" w:cs="David"/>
          <w:sz w:val="24"/>
          <w:szCs w:val="24"/>
          <w:rtl/>
        </w:rPr>
        <w:t>שהבריטים לחמו באותה עת נגד הגרמנים. דרך פעולתם עוררה התנגדות חריפה בקרב היישוב</w:t>
      </w:r>
      <w:r w:rsidRPr="00D16FE7">
        <w:rPr>
          <w:rFonts w:ascii="Arial" w:hAnsi="Arial" w:cs="David"/>
          <w:sz w:val="24"/>
          <w:szCs w:val="24"/>
        </w:rPr>
        <w:t xml:space="preserve"> </w:t>
      </w:r>
      <w:r w:rsidRPr="00D16FE7">
        <w:rPr>
          <w:rFonts w:ascii="Arial" w:hAnsi="Arial" w:cs="David"/>
          <w:sz w:val="24"/>
          <w:szCs w:val="24"/>
          <w:rtl/>
        </w:rPr>
        <w:t xml:space="preserve">היהודי. עם הקמת צה"ל פורק ארגון </w:t>
      </w:r>
      <w:proofErr w:type="spellStart"/>
      <w:r w:rsidRPr="00D16FE7">
        <w:rPr>
          <w:rFonts w:ascii="Arial" w:hAnsi="Arial" w:cs="David"/>
          <w:sz w:val="24"/>
          <w:szCs w:val="24"/>
          <w:rtl/>
        </w:rPr>
        <w:t>הלח"י</w:t>
      </w:r>
      <w:proofErr w:type="spellEnd"/>
      <w:r w:rsidRPr="00D16FE7">
        <w:rPr>
          <w:rFonts w:ascii="Arial" w:hAnsi="Arial" w:cs="David"/>
          <w:sz w:val="24"/>
          <w:szCs w:val="24"/>
          <w:rtl/>
        </w:rPr>
        <w:t xml:space="preserve"> וחבריו גויסו</w:t>
      </w:r>
      <w:r w:rsidRPr="00D16FE7">
        <w:rPr>
          <w:rFonts w:ascii="Arial" w:hAnsi="Arial" w:cs="David"/>
          <w:sz w:val="24"/>
          <w:szCs w:val="24"/>
        </w:rPr>
        <w:t xml:space="preserve"> </w:t>
      </w:r>
      <w:r w:rsidRPr="00D16FE7">
        <w:rPr>
          <w:rFonts w:ascii="Arial" w:hAnsi="Arial" w:cs="David"/>
          <w:sz w:val="24"/>
          <w:szCs w:val="24"/>
          <w:rtl/>
        </w:rPr>
        <w:t>לצה"ל</w:t>
      </w:r>
      <w:r w:rsidRPr="00D16FE7">
        <w:rPr>
          <w:rFonts w:ascii="Arial" w:hAnsi="Arial" w:cs="David"/>
          <w:sz w:val="24"/>
          <w:szCs w:val="24"/>
        </w:rPr>
        <w:t>.</w:t>
      </w:r>
    </w:p>
    <w:p w:rsidR="00D22791" w:rsidRPr="00D16FE7" w:rsidRDefault="00D22791" w:rsidP="00D22791">
      <w:pPr>
        <w:pStyle w:val="a3"/>
        <w:bidi/>
        <w:rPr>
          <w:rFonts w:ascii="Arial" w:hAnsi="Arial" w:cs="David"/>
          <w:sz w:val="24"/>
          <w:szCs w:val="24"/>
        </w:rPr>
      </w:pPr>
      <w:r w:rsidRPr="00D16FE7">
        <w:rPr>
          <w:rFonts w:cs="David" w:hint="cs"/>
          <w:b/>
          <w:bCs/>
          <w:sz w:val="24"/>
          <w:szCs w:val="24"/>
          <w:u w:val="single"/>
          <w:rtl/>
        </w:rPr>
        <w:t>מחנה עקורים</w:t>
      </w:r>
      <w:r w:rsidRPr="00D16FE7">
        <w:rPr>
          <w:rFonts w:cs="David" w:hint="cs"/>
          <w:b/>
          <w:bCs/>
          <w:sz w:val="24"/>
          <w:szCs w:val="24"/>
          <w:rtl/>
        </w:rPr>
        <w:t xml:space="preserve"> - </w:t>
      </w:r>
      <w:r w:rsidRPr="00D16FE7">
        <w:rPr>
          <w:rFonts w:ascii="Arial" w:hAnsi="Arial" w:cs="David"/>
          <w:sz w:val="24"/>
          <w:szCs w:val="24"/>
          <w:rtl/>
        </w:rPr>
        <w:t xml:space="preserve">בתום </w:t>
      </w:r>
      <w:hyperlink r:id="rId9" w:tooltip="מלחמת העולם השנייה" w:history="1">
        <w:r w:rsidRPr="00D16FE7">
          <w:rPr>
            <w:rFonts w:ascii="Arial" w:hAnsi="Arial" w:cs="David"/>
            <w:sz w:val="24"/>
            <w:szCs w:val="24"/>
            <w:rtl/>
          </w:rPr>
          <w:t>מלחמת העולם השנייה</w:t>
        </w:r>
      </w:hyperlink>
      <w:r w:rsidRPr="00D16FE7">
        <w:rPr>
          <w:rFonts w:ascii="Arial" w:hAnsi="Arial" w:cs="David"/>
          <w:sz w:val="24"/>
          <w:szCs w:val="24"/>
          <w:rtl/>
        </w:rPr>
        <w:t xml:space="preserve"> נותרו ברחבי </w:t>
      </w:r>
      <w:hyperlink r:id="rId10" w:tooltip="אירופה" w:history="1">
        <w:r w:rsidRPr="00D16FE7">
          <w:rPr>
            <w:rFonts w:ascii="Arial" w:hAnsi="Arial" w:cs="David"/>
            <w:sz w:val="24"/>
            <w:szCs w:val="24"/>
            <w:rtl/>
          </w:rPr>
          <w:t>אירופה</w:t>
        </w:r>
      </w:hyperlink>
      <w:r w:rsidRPr="00D16FE7">
        <w:rPr>
          <w:rFonts w:ascii="Arial" w:hAnsi="Arial" w:cs="David"/>
          <w:sz w:val="24"/>
          <w:szCs w:val="24"/>
          <w:rtl/>
        </w:rPr>
        <w:t xml:space="preserve"> מאות אלפי פליטים יהודים, רובם </w:t>
      </w:r>
      <w:hyperlink r:id="rId11" w:tooltip="ניצול שואה" w:history="1">
        <w:r w:rsidRPr="00D16FE7">
          <w:rPr>
            <w:rFonts w:ascii="Arial" w:hAnsi="Arial" w:cs="David"/>
            <w:sz w:val="24"/>
            <w:szCs w:val="24"/>
            <w:rtl/>
          </w:rPr>
          <w:t>ניצולי שואה</w:t>
        </w:r>
      </w:hyperlink>
      <w:r w:rsidRPr="00D16FE7">
        <w:rPr>
          <w:rFonts w:ascii="Arial" w:hAnsi="Arial" w:cs="David"/>
          <w:sz w:val="24"/>
          <w:szCs w:val="24"/>
          <w:rtl/>
        </w:rPr>
        <w:t>. רבים מפליטים אלה שוכנו ב</w:t>
      </w:r>
      <w:hyperlink r:id="rId12" w:tooltip="מחנה פליטים" w:history="1">
        <w:r w:rsidRPr="00D16FE7">
          <w:rPr>
            <w:rFonts w:ascii="Arial" w:hAnsi="Arial" w:cs="David"/>
            <w:sz w:val="24"/>
            <w:szCs w:val="24"/>
            <w:rtl/>
          </w:rPr>
          <w:t>מחנות</w:t>
        </w:r>
      </w:hyperlink>
      <w:r w:rsidRPr="00D16FE7">
        <w:rPr>
          <w:rFonts w:ascii="Arial" w:hAnsi="Arial" w:cs="David"/>
          <w:sz w:val="24"/>
          <w:szCs w:val="24"/>
          <w:rtl/>
        </w:rPr>
        <w:t xml:space="preserve"> שכונו </w:t>
      </w:r>
      <w:r w:rsidRPr="00D16FE7">
        <w:rPr>
          <w:rFonts w:ascii="Arial" w:hAnsi="Arial" w:cs="David"/>
          <w:b/>
          <w:bCs/>
          <w:sz w:val="24"/>
          <w:szCs w:val="24"/>
          <w:rtl/>
        </w:rPr>
        <w:t>מחנות עקורים</w:t>
      </w:r>
      <w:r w:rsidRPr="00D16FE7">
        <w:rPr>
          <w:rFonts w:ascii="Arial" w:hAnsi="Arial" w:cs="David"/>
          <w:sz w:val="24"/>
          <w:szCs w:val="24"/>
          <w:rtl/>
        </w:rPr>
        <w:t>.</w:t>
      </w:r>
    </w:p>
    <w:p w:rsidR="00D22791" w:rsidRPr="00D16FE7" w:rsidRDefault="00D22791" w:rsidP="00D22791">
      <w:pPr>
        <w:jc w:val="center"/>
        <w:rPr>
          <w:rFonts w:cs="David" w:hint="cs"/>
          <w:b/>
          <w:bCs/>
          <w:u w:val="single"/>
          <w:rtl/>
        </w:rPr>
      </w:pPr>
      <w:r w:rsidRPr="00D16FE7">
        <w:rPr>
          <w:rFonts w:cs="David" w:hint="cs"/>
          <w:rtl/>
        </w:rPr>
        <w:t>(מעובד על פי</w:t>
      </w:r>
      <w:r w:rsidRPr="00D16FE7">
        <w:rPr>
          <w:rFonts w:cs="David"/>
        </w:rPr>
        <w:t xml:space="preserve"> </w:t>
      </w:r>
      <w:hyperlink r:id="rId13" w:history="1">
        <w:r w:rsidRPr="00D16FE7">
          <w:rPr>
            <w:rStyle w:val="Hyperlink"/>
            <w:rFonts w:cs="David"/>
            <w:sz w:val="20"/>
            <w:szCs w:val="20"/>
          </w:rPr>
          <w:t>http://web.macam98.ac.il/~ltami/sara/haluka-philut.htm</w:t>
        </w:r>
      </w:hyperlink>
      <w:r w:rsidRPr="00D16FE7">
        <w:rPr>
          <w:rFonts w:cs="David" w:hint="cs"/>
          <w:sz w:val="20"/>
          <w:szCs w:val="20"/>
          <w:rtl/>
        </w:rPr>
        <w:t>)</w:t>
      </w:r>
      <w:r w:rsidRPr="00D16FE7">
        <w:rPr>
          <w:rFonts w:cs="David" w:hint="cs"/>
          <w:rtl/>
        </w:rPr>
        <w:t xml:space="preserve"> </w:t>
      </w:r>
      <w:r w:rsidRPr="00D16FE7">
        <w:rPr>
          <w:rFonts w:cs="David"/>
          <w:rtl/>
        </w:rPr>
        <w:br w:type="page"/>
      </w:r>
      <w:r w:rsidRPr="00D16FE7">
        <w:rPr>
          <w:rFonts w:cs="David" w:hint="cs"/>
          <w:b/>
          <w:bCs/>
          <w:u w:val="single"/>
          <w:rtl/>
        </w:rPr>
        <w:lastRenderedPageBreak/>
        <w:t>מגש הכסף/ נתן אלתרמן</w:t>
      </w:r>
    </w:p>
    <w:p w:rsidR="00D22791" w:rsidRPr="00D16FE7" w:rsidRDefault="00D22791" w:rsidP="00D22791">
      <w:pPr>
        <w:jc w:val="center"/>
        <w:rPr>
          <w:rFonts w:cs="David" w:hint="cs"/>
          <w:b/>
          <w:bCs/>
          <w:u w:val="single"/>
        </w:rPr>
      </w:pP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hyperlink r:id="rId14" w:history="1">
        <w:r w:rsidRPr="00D16FE7">
          <w:rPr>
            <w:rFonts w:ascii="Arial" w:hAnsi="Arial" w:cs="David"/>
            <w:b/>
            <w:bCs/>
            <w:sz w:val="26"/>
            <w:szCs w:val="26"/>
          </w:rPr>
          <w:t>…</w:t>
        </w:r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 xml:space="preserve"> והארץ</w:t>
        </w:r>
      </w:hyperlink>
      <w:r w:rsidRPr="00D16FE7">
        <w:rPr>
          <w:rFonts w:ascii="Arial" w:hAnsi="Arial" w:cs="David" w:hint="cs"/>
          <w:sz w:val="26"/>
          <w:szCs w:val="26"/>
          <w:rtl/>
        </w:rPr>
        <w:t xml:space="preserve"> </w:t>
      </w:r>
      <w:proofErr w:type="gramStart"/>
      <w:r w:rsidRPr="00D16FE7">
        <w:rPr>
          <w:rFonts w:ascii="Arial" w:hAnsi="Arial" w:cs="David" w:hint="cs"/>
          <w:sz w:val="26"/>
          <w:szCs w:val="26"/>
          <w:rtl/>
        </w:rPr>
        <w:t>תשקוט ,</w:t>
      </w:r>
      <w:proofErr w:type="gramEnd"/>
      <w:r w:rsidRPr="00D16FE7">
        <w:rPr>
          <w:rFonts w:ascii="Arial" w:hAnsi="Arial" w:cs="David" w:hint="cs"/>
          <w:sz w:val="26"/>
          <w:szCs w:val="26"/>
          <w:rtl/>
        </w:rPr>
        <w:t xml:space="preserve"> עין שמים אודמת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 xml:space="preserve">תעמעם לאיטה על </w:t>
      </w:r>
      <w:hyperlink r:id="rId15" w:history="1"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>גבולות</w:t>
        </w:r>
      </w:hyperlink>
      <w:r w:rsidRPr="00D16FE7">
        <w:rPr>
          <w:rFonts w:ascii="Arial" w:hAnsi="Arial" w:cs="David" w:hint="cs"/>
          <w:sz w:val="26"/>
          <w:szCs w:val="26"/>
          <w:rtl/>
        </w:rPr>
        <w:t xml:space="preserve"> עשנים.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b/>
          <w:bCs/>
          <w:sz w:val="26"/>
          <w:szCs w:val="26"/>
          <w:rtl/>
        </w:rPr>
        <w:t>ואומה</w:t>
      </w:r>
      <w:r w:rsidRPr="00D16FE7">
        <w:rPr>
          <w:rFonts w:ascii="Arial" w:hAnsi="Arial" w:cs="David" w:hint="cs"/>
          <w:sz w:val="26"/>
          <w:szCs w:val="26"/>
          <w:rtl/>
        </w:rPr>
        <w:t xml:space="preserve"> תעמוד </w:t>
      </w:r>
      <w:r w:rsidRPr="00D16FE7">
        <w:rPr>
          <w:rFonts w:ascii="Arial" w:hAnsi="Arial" w:cs="David"/>
          <w:sz w:val="26"/>
          <w:szCs w:val="26"/>
        </w:rPr>
        <w:t>–</w:t>
      </w:r>
      <w:r w:rsidRPr="00D16FE7">
        <w:rPr>
          <w:rFonts w:ascii="Arial" w:hAnsi="Arial" w:cs="David" w:hint="cs"/>
          <w:sz w:val="26"/>
          <w:szCs w:val="26"/>
          <w:rtl/>
        </w:rPr>
        <w:t xml:space="preserve"> </w:t>
      </w:r>
      <w:proofErr w:type="spellStart"/>
      <w:r w:rsidRPr="00D16FE7">
        <w:rPr>
          <w:rFonts w:ascii="Arial" w:hAnsi="Arial" w:cs="David" w:hint="cs"/>
          <w:sz w:val="26"/>
          <w:szCs w:val="26"/>
          <w:rtl/>
        </w:rPr>
        <w:t>קרועת</w:t>
      </w:r>
      <w:proofErr w:type="spellEnd"/>
      <w:r w:rsidRPr="00D16FE7">
        <w:rPr>
          <w:rFonts w:ascii="Arial" w:hAnsi="Arial" w:cs="David" w:hint="cs"/>
          <w:sz w:val="26"/>
          <w:szCs w:val="26"/>
          <w:rtl/>
        </w:rPr>
        <w:t xml:space="preserve"> לב אך נושמת</w:t>
      </w:r>
      <w:r w:rsidRPr="00D16FE7">
        <w:rPr>
          <w:rFonts w:ascii="Arial" w:hAnsi="Arial" w:cs="David"/>
          <w:sz w:val="26"/>
          <w:szCs w:val="26"/>
        </w:rPr>
        <w:t>…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 xml:space="preserve">לקבל את </w:t>
      </w:r>
      <w:hyperlink r:id="rId16" w:history="1"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>הנס</w:t>
        </w:r>
      </w:hyperlink>
      <w:r w:rsidRPr="00D16FE7">
        <w:rPr>
          <w:rFonts w:ascii="Arial" w:hAnsi="Arial" w:cs="David" w:hint="cs"/>
          <w:sz w:val="26"/>
          <w:szCs w:val="26"/>
          <w:rtl/>
        </w:rPr>
        <w:t xml:space="preserve"> האחד אין שני.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 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 xml:space="preserve">היא </w:t>
      </w:r>
      <w:hyperlink r:id="rId17" w:history="1"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>לטקס</w:t>
        </w:r>
      </w:hyperlink>
      <w:r w:rsidRPr="00D16FE7">
        <w:rPr>
          <w:rFonts w:ascii="Arial" w:hAnsi="Arial" w:cs="David" w:hint="cs"/>
          <w:sz w:val="26"/>
          <w:szCs w:val="26"/>
          <w:rtl/>
        </w:rPr>
        <w:t xml:space="preserve"> תיכון . היא תקום למול סהר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ועמדה, טרם-יום, עוטה חג ואימה.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-- אז מנגד יצאו נערה ונער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ואט אט יצעדו הם אל מול האומה.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 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proofErr w:type="spellStart"/>
      <w:r w:rsidRPr="00D16FE7">
        <w:rPr>
          <w:rFonts w:ascii="Arial" w:hAnsi="Arial" w:cs="David" w:hint="cs"/>
          <w:sz w:val="26"/>
          <w:szCs w:val="26"/>
          <w:rtl/>
        </w:rPr>
        <w:t>לובשי</w:t>
      </w:r>
      <w:proofErr w:type="spellEnd"/>
      <w:r w:rsidRPr="00D16FE7">
        <w:rPr>
          <w:rFonts w:ascii="Arial" w:hAnsi="Arial" w:cs="David" w:hint="cs"/>
          <w:sz w:val="26"/>
          <w:szCs w:val="26"/>
          <w:rtl/>
        </w:rPr>
        <w:t xml:space="preserve"> חול וחגור, וכבדי נעלים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בנתיב יעלו הם הלוך והחרש.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לא החליפו בגדם, לא מחו עוד במים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את עקבות יום-הפרך וליל</w:t>
      </w:r>
      <w:r w:rsidRPr="00D16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hyperlink r:id="rId18" w:history="1"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>קו האש.</w:t>
        </w:r>
      </w:hyperlink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 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עייפים עד בלי קץ, נזירים ממרגוע,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ונוטפים טללי נעורים עבריים _ _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דום השנים ייגשו, ועמדו לבלי נוע.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ואין אות אם חיים הם או אם</w:t>
      </w:r>
      <w:r w:rsidRPr="00D16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D16FE7">
        <w:rPr>
          <w:rFonts w:ascii="Arial" w:hAnsi="Arial" w:cs="David" w:hint="cs"/>
          <w:sz w:val="26"/>
          <w:szCs w:val="26"/>
          <w:rtl/>
        </w:rPr>
        <w:t>ירויים.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 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אז תשאל האומה, שטופת דמע וקסם,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ואמרה: מי אתם? והשנים שוקטים,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יענו לה: אנחנו</w:t>
      </w:r>
      <w:r w:rsidRPr="00D16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hyperlink r:id="rId19" w:history="1"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>מגש הכסף</w:t>
        </w:r>
      </w:hyperlink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 xml:space="preserve">שעליו לך נתנה </w:t>
      </w:r>
      <w:hyperlink r:id="rId20" w:history="1"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>מדינת היהודים,</w:t>
        </w:r>
      </w:hyperlink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 xml:space="preserve">כך ויאמרו ונפלו לרגלה </w:t>
      </w:r>
      <w:proofErr w:type="spellStart"/>
      <w:r w:rsidRPr="00D16FE7">
        <w:rPr>
          <w:rFonts w:ascii="Arial" w:hAnsi="Arial" w:cs="David" w:hint="cs"/>
          <w:sz w:val="26"/>
          <w:szCs w:val="26"/>
          <w:rtl/>
        </w:rPr>
        <w:t>עוטפי</w:t>
      </w:r>
      <w:proofErr w:type="spellEnd"/>
      <w:r w:rsidRPr="00D16FE7">
        <w:rPr>
          <w:rFonts w:ascii="Arial" w:hAnsi="Arial" w:cs="David" w:hint="cs"/>
          <w:sz w:val="26"/>
          <w:szCs w:val="26"/>
          <w:rtl/>
        </w:rPr>
        <w:t xml:space="preserve"> צל,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> </w:t>
      </w:r>
    </w:p>
    <w:p w:rsidR="00D22791" w:rsidRPr="00D16FE7" w:rsidRDefault="00D22791" w:rsidP="00D22791">
      <w:pPr>
        <w:jc w:val="center"/>
        <w:rPr>
          <w:rFonts w:ascii="Arial" w:hAnsi="Arial" w:cs="David" w:hint="cs"/>
          <w:sz w:val="26"/>
          <w:szCs w:val="26"/>
          <w:rtl/>
        </w:rPr>
      </w:pPr>
      <w:r w:rsidRPr="00D16FE7">
        <w:rPr>
          <w:rFonts w:ascii="Arial" w:hAnsi="Arial" w:cs="David" w:hint="cs"/>
          <w:sz w:val="26"/>
          <w:szCs w:val="26"/>
          <w:rtl/>
        </w:rPr>
        <w:t xml:space="preserve">והשאר יסופר </w:t>
      </w:r>
      <w:hyperlink r:id="rId21" w:history="1">
        <w:r w:rsidRPr="00D16FE7">
          <w:rPr>
            <w:rFonts w:ascii="Arial" w:hAnsi="Arial" w:cs="David" w:hint="cs"/>
            <w:b/>
            <w:bCs/>
            <w:sz w:val="26"/>
            <w:szCs w:val="26"/>
            <w:rtl/>
          </w:rPr>
          <w:t>בתולדות ישראל</w:t>
        </w:r>
      </w:hyperlink>
      <w:r w:rsidRPr="00D16FE7">
        <w:rPr>
          <w:rFonts w:ascii="Arial" w:hAnsi="Arial" w:cs="David" w:hint="cs"/>
          <w:b/>
          <w:bCs/>
          <w:sz w:val="26"/>
          <w:szCs w:val="26"/>
          <w:rtl/>
        </w:rPr>
        <w:t>.</w:t>
      </w:r>
    </w:p>
    <w:p w:rsidR="00D22791" w:rsidRPr="00D16FE7" w:rsidRDefault="00D22791" w:rsidP="00D22791">
      <w:pPr>
        <w:pStyle w:val="1"/>
        <w:rPr>
          <w:rFonts w:cs="David"/>
          <w:sz w:val="20"/>
          <w:szCs w:val="20"/>
          <w:u w:val="single"/>
          <w:rtl/>
        </w:rPr>
      </w:pPr>
      <w:r w:rsidRPr="00D16FE7">
        <w:rPr>
          <w:rFonts w:cs="David" w:hint="cs"/>
          <w:sz w:val="28"/>
          <w:szCs w:val="28"/>
          <w:u w:val="single"/>
          <w:rtl/>
        </w:rPr>
        <w:t>פעילות</w:t>
      </w:r>
      <w:r w:rsidRPr="00D16FE7">
        <w:rPr>
          <w:rFonts w:cs="David" w:hint="cs"/>
          <w:sz w:val="28"/>
          <w:szCs w:val="28"/>
          <w:rtl/>
        </w:rPr>
        <w:t xml:space="preserve">          </w:t>
      </w:r>
      <w:r w:rsidRPr="00D16FE7">
        <w:rPr>
          <w:rFonts w:cs="David" w:hint="cs"/>
          <w:sz w:val="24"/>
          <w:szCs w:val="24"/>
          <w:u w:val="single"/>
          <w:rtl/>
        </w:rPr>
        <w:t>(מתוך</w:t>
      </w:r>
      <w:r w:rsidRPr="00D16FE7">
        <w:rPr>
          <w:rFonts w:cs="David" w:hint="cs"/>
          <w:sz w:val="28"/>
          <w:szCs w:val="28"/>
          <w:u w:val="single"/>
          <w:rtl/>
        </w:rPr>
        <w:t xml:space="preserve"> </w:t>
      </w:r>
      <w:r w:rsidRPr="00D16FE7">
        <w:rPr>
          <w:rFonts w:cs="David"/>
          <w:sz w:val="20"/>
          <w:szCs w:val="20"/>
          <w:u w:val="single"/>
        </w:rPr>
        <w:t>http://web.macam98.ac.il/~ltami/sara/magash%201.htm</w:t>
      </w:r>
      <w:r w:rsidRPr="00D16FE7">
        <w:rPr>
          <w:rFonts w:cs="David"/>
          <w:sz w:val="20"/>
          <w:szCs w:val="20"/>
          <w:u w:val="single"/>
          <w:rtl/>
        </w:rPr>
        <w:t>)</w:t>
      </w:r>
    </w:p>
    <w:p w:rsidR="00D22791" w:rsidRPr="00D16FE7" w:rsidRDefault="00D22791" w:rsidP="00D22791">
      <w:pPr>
        <w:rPr>
          <w:rFonts w:cs="David" w:hint="cs"/>
          <w:rtl/>
        </w:rPr>
      </w:pP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1)מה מזכיר מזכירה לכם המילה </w:t>
      </w:r>
      <w:r w:rsidRPr="00D16FE7">
        <w:rPr>
          <w:rFonts w:cs="David" w:hint="cs"/>
          <w:b/>
          <w:bCs/>
          <w:sz w:val="26"/>
          <w:szCs w:val="26"/>
          <w:rtl/>
        </w:rPr>
        <w:t>"מגש הכסף"?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2)השיר הוא כמו תמונה המתארת לנו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 xml:space="preserve">רקע </w:t>
      </w:r>
      <w:r w:rsidRPr="00D16FE7">
        <w:rPr>
          <w:rFonts w:cs="David" w:hint="cs"/>
          <w:sz w:val="26"/>
          <w:szCs w:val="26"/>
          <w:rtl/>
        </w:rPr>
        <w:t>: נוף אוירה וצבעים.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העתיקו את  המילים המתארות את הרקע שבשיר. 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3)בשיר יש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>דמויות</w:t>
      </w:r>
      <w:r w:rsidRPr="00D16FE7">
        <w:rPr>
          <w:rFonts w:cs="David" w:hint="cs"/>
          <w:b/>
          <w:bCs/>
          <w:sz w:val="26"/>
          <w:szCs w:val="26"/>
          <w:rtl/>
        </w:rPr>
        <w:t xml:space="preserve"> </w:t>
      </w:r>
      <w:r w:rsidRPr="00D16FE7">
        <w:rPr>
          <w:rFonts w:cs="David" w:hint="cs"/>
          <w:sz w:val="26"/>
          <w:szCs w:val="26"/>
          <w:rtl/>
        </w:rPr>
        <w:t>הפועלות  ויוצרות סיפור עלילה.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צבעו בצבע את המילים המתארות את הדמות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>"האומה"</w:t>
      </w:r>
      <w:r w:rsidRPr="00D16FE7">
        <w:rPr>
          <w:rFonts w:cs="David" w:hint="cs"/>
          <w:sz w:val="26"/>
          <w:szCs w:val="26"/>
          <w:rtl/>
        </w:rPr>
        <w:t xml:space="preserve"> וכתבו מה מאפיין את הדמות הזו?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צבעו בצבע אחר את המילים המתארות את הדמויות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 xml:space="preserve">"נערה ונער" </w:t>
      </w:r>
      <w:r w:rsidRPr="00D16FE7">
        <w:rPr>
          <w:rFonts w:cs="David" w:hint="cs"/>
          <w:sz w:val="26"/>
          <w:szCs w:val="26"/>
          <w:rtl/>
        </w:rPr>
        <w:t xml:space="preserve"> וכתבו מה מאפיין דמויות אילו?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4)בשיר יש שאלה אחת  -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>"מי אתם"?</w:t>
      </w:r>
      <w:r w:rsidRPr="00D16FE7">
        <w:rPr>
          <w:rFonts w:cs="David" w:hint="cs"/>
          <w:sz w:val="26"/>
          <w:szCs w:val="26"/>
          <w:rtl/>
        </w:rPr>
        <w:t xml:space="preserve"> מהי התשובה?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5)בשיר יש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>רגשות</w:t>
      </w:r>
      <w:r w:rsidRPr="00D16FE7">
        <w:rPr>
          <w:rFonts w:cs="David" w:hint="cs"/>
          <w:sz w:val="26"/>
          <w:szCs w:val="26"/>
          <w:rtl/>
        </w:rPr>
        <w:t xml:space="preserve"> שונים המשפיעים על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>האווירה</w:t>
      </w:r>
      <w:r w:rsidRPr="00D16FE7">
        <w:rPr>
          <w:rFonts w:cs="David" w:hint="cs"/>
          <w:b/>
          <w:bCs/>
          <w:sz w:val="26"/>
          <w:szCs w:val="26"/>
          <w:rtl/>
        </w:rPr>
        <w:t xml:space="preserve"> </w:t>
      </w:r>
      <w:r w:rsidRPr="00D16FE7">
        <w:rPr>
          <w:rFonts w:cs="David" w:hint="cs"/>
          <w:sz w:val="26"/>
          <w:szCs w:val="26"/>
          <w:rtl/>
        </w:rPr>
        <w:t xml:space="preserve">שלו גם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>הצבעים</w:t>
      </w:r>
      <w:r w:rsidRPr="00D16FE7">
        <w:rPr>
          <w:rFonts w:cs="David" w:hint="cs"/>
          <w:sz w:val="26"/>
          <w:szCs w:val="26"/>
          <w:rtl/>
        </w:rPr>
        <w:t xml:space="preserve"> המוזכרים מעצבים לנו הרגשה מסוימת. רשמו מילים המבטאות רגשות צבעים וכתבו מהי האווירה בשיר (שמחה, עצב, </w:t>
      </w:r>
      <w:proofErr w:type="spellStart"/>
      <w:r w:rsidRPr="00D16FE7">
        <w:rPr>
          <w:rFonts w:cs="David" w:hint="cs"/>
          <w:sz w:val="26"/>
          <w:szCs w:val="26"/>
          <w:rtl/>
        </w:rPr>
        <w:t>נצחון</w:t>
      </w:r>
      <w:proofErr w:type="spellEnd"/>
      <w:r w:rsidRPr="00D16FE7">
        <w:rPr>
          <w:rFonts w:cs="David" w:hint="cs"/>
          <w:sz w:val="26"/>
          <w:szCs w:val="26"/>
          <w:rtl/>
        </w:rPr>
        <w:t xml:space="preserve">, </w:t>
      </w:r>
      <w:proofErr w:type="spellStart"/>
      <w:r w:rsidRPr="00D16FE7">
        <w:rPr>
          <w:rFonts w:cs="David" w:hint="cs"/>
          <w:sz w:val="26"/>
          <w:szCs w:val="26"/>
          <w:rtl/>
        </w:rPr>
        <w:t>יאוש</w:t>
      </w:r>
      <w:proofErr w:type="spellEnd"/>
      <w:r w:rsidRPr="00D16FE7">
        <w:rPr>
          <w:rFonts w:cs="David" w:hint="cs"/>
          <w:sz w:val="26"/>
          <w:szCs w:val="26"/>
          <w:rtl/>
        </w:rPr>
        <w:t xml:space="preserve"> וכו').  </w:t>
      </w:r>
    </w:p>
    <w:p w:rsidR="00D22791" w:rsidRPr="00D16FE7" w:rsidRDefault="00D22791" w:rsidP="00D22791">
      <w:pPr>
        <w:rPr>
          <w:rFonts w:cs="David" w:hint="cs"/>
          <w:sz w:val="26"/>
          <w:szCs w:val="26"/>
          <w:rtl/>
        </w:rPr>
      </w:pPr>
    </w:p>
    <w:p w:rsidR="00D22791" w:rsidRPr="00D16FE7" w:rsidRDefault="00D22791" w:rsidP="00D22791">
      <w:pPr>
        <w:rPr>
          <w:rFonts w:cs="David" w:hint="cs"/>
          <w:color w:val="000000"/>
          <w:sz w:val="26"/>
          <w:szCs w:val="26"/>
          <w:rtl/>
        </w:rPr>
      </w:pPr>
      <w:r w:rsidRPr="00D16FE7">
        <w:rPr>
          <w:rFonts w:cs="David" w:hint="cs"/>
          <w:sz w:val="26"/>
          <w:szCs w:val="26"/>
          <w:rtl/>
        </w:rPr>
        <w:t xml:space="preserve">6)לאחר </w:t>
      </w:r>
      <w:proofErr w:type="spellStart"/>
      <w:r w:rsidRPr="00D16FE7">
        <w:rPr>
          <w:rFonts w:cs="David" w:hint="cs"/>
          <w:sz w:val="26"/>
          <w:szCs w:val="26"/>
          <w:rtl/>
        </w:rPr>
        <w:t>שמלאתם</w:t>
      </w:r>
      <w:proofErr w:type="spellEnd"/>
      <w:r w:rsidRPr="00D16FE7">
        <w:rPr>
          <w:rFonts w:cs="David" w:hint="cs"/>
          <w:sz w:val="26"/>
          <w:szCs w:val="26"/>
          <w:rtl/>
        </w:rPr>
        <w:t xml:space="preserve"> המטלות, כתבו שוב מהי משמעות המושג </w:t>
      </w:r>
      <w:r w:rsidRPr="00D16FE7">
        <w:rPr>
          <w:rFonts w:cs="David" w:hint="cs"/>
          <w:b/>
          <w:bCs/>
          <w:sz w:val="26"/>
          <w:szCs w:val="26"/>
          <w:u w:val="single"/>
          <w:rtl/>
        </w:rPr>
        <w:t>מגש הכסף?</w:t>
      </w:r>
    </w:p>
    <w:p w:rsidR="001D086D" w:rsidRDefault="00D22791" w:rsidP="00D22791">
      <w:r w:rsidRPr="00D16FE7">
        <w:rPr>
          <w:rFonts w:cs="David"/>
          <w:b/>
          <w:bCs/>
          <w:color w:val="000000"/>
          <w:sz w:val="96"/>
          <w:szCs w:val="96"/>
          <w:rtl/>
        </w:rPr>
        <w:br w:type="page"/>
      </w:r>
      <w:bookmarkStart w:id="0" w:name="_GoBack"/>
      <w:bookmarkEnd w:id="0"/>
    </w:p>
    <w:sectPr w:rsidR="001D086D" w:rsidSect="002524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B8C"/>
    <w:multiLevelType w:val="hybridMultilevel"/>
    <w:tmpl w:val="4F4098CE"/>
    <w:lvl w:ilvl="0" w:tplc="962219CE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91"/>
    <w:rsid w:val="001D086D"/>
    <w:rsid w:val="002524F3"/>
    <w:rsid w:val="00D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A183-C931-4DAF-9A3A-D3459848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9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22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2279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basedOn w:val="a"/>
    <w:next w:val="NormalWeb"/>
    <w:rsid w:val="00D22791"/>
    <w:pPr>
      <w:bidi w:val="0"/>
      <w:spacing w:before="100" w:beforeAutospacing="1" w:after="100" w:afterAutospacing="1"/>
      <w:jc w:val="both"/>
    </w:pPr>
    <w:rPr>
      <w:sz w:val="40"/>
      <w:szCs w:val="40"/>
    </w:rPr>
  </w:style>
  <w:style w:type="paragraph" w:styleId="a4">
    <w:name w:val="Body Text"/>
    <w:basedOn w:val="a"/>
    <w:link w:val="a5"/>
    <w:rsid w:val="00D22791"/>
    <w:pPr>
      <w:spacing w:line="360" w:lineRule="auto"/>
      <w:jc w:val="both"/>
    </w:pPr>
    <w:rPr>
      <w:rFonts w:eastAsia="Times New Roman" w:cs="David"/>
      <w:snapToGrid w:val="0"/>
      <w:sz w:val="20"/>
      <w:lang w:eastAsia="he-IL"/>
    </w:rPr>
  </w:style>
  <w:style w:type="character" w:customStyle="1" w:styleId="a5">
    <w:name w:val="גוף טקסט תו"/>
    <w:basedOn w:val="a0"/>
    <w:link w:val="a4"/>
    <w:rsid w:val="00D22791"/>
    <w:rPr>
      <w:rFonts w:ascii="Times New Roman" w:eastAsia="Times New Roman" w:hAnsi="Times New Roman" w:cs="David"/>
      <w:snapToGrid w:val="0"/>
      <w:sz w:val="20"/>
      <w:szCs w:val="24"/>
      <w:lang w:eastAsia="he-IL"/>
    </w:rPr>
  </w:style>
  <w:style w:type="character" w:styleId="Hyperlink">
    <w:name w:val="Hyperlink"/>
    <w:rsid w:val="00D22791"/>
    <w:rPr>
      <w:rFonts w:ascii="Arial" w:hAnsi="Arial" w:cs="Arial" w:hint="default"/>
      <w:strike w:val="0"/>
      <w:dstrike w:val="0"/>
      <w:color w:val="000F8C"/>
      <w:u w:val="none"/>
      <w:effect w:val="none"/>
    </w:rPr>
  </w:style>
  <w:style w:type="paragraph" w:styleId="NormalWeb">
    <w:name w:val="Normal (Web)"/>
    <w:basedOn w:val="a"/>
    <w:uiPriority w:val="99"/>
    <w:semiHidden/>
    <w:unhideWhenUsed/>
    <w:rsid w:val="00D2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ol.sapir.ac.il/e_school/medina/a10-002b.jpg" TargetMode="External"/><Relationship Id="rId13" Type="http://schemas.openxmlformats.org/officeDocument/2006/relationships/hyperlink" Target="http://web.macam98.ac.il/~ltami/sara/haluka-philut.htm" TargetMode="External"/><Relationship Id="rId18" Type="http://schemas.openxmlformats.org/officeDocument/2006/relationships/hyperlink" Target="http://web.macam98.ac.il/~ltami/sara/magash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macam98.ac.il/~ltami/sara/sahar9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edia.walla.co.il/?w=/%D7%9E%D7%97%D7%A0%D7%94_%D7%A4%D7%9C%D7%99%D7%98%D7%99%D7%9D" TargetMode="External"/><Relationship Id="rId17" Type="http://schemas.openxmlformats.org/officeDocument/2006/relationships/hyperlink" Target="http://web.macam98.ac.il/~ltami/sara/sahar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macam98.ac.il/~ltami/sara/sahar5.htm" TargetMode="External"/><Relationship Id="rId20" Type="http://schemas.openxmlformats.org/officeDocument/2006/relationships/hyperlink" Target="http://web.macam98.ac.il/~ltami/sara/sahar3.htm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knesset.gov.il/holidays/images/medina_vote.gif" TargetMode="External"/><Relationship Id="rId11" Type="http://schemas.openxmlformats.org/officeDocument/2006/relationships/hyperlink" Target="http://pedia.walla.co.il/?w=/%D7%A0%D7%99%D7%A6%D7%95%D7%9C_%D7%A9%D7%95%D7%90%D7%9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eb.macam98.ac.il/~ltami/sara/sahar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dia.walla.co.il/?w=/%D7%90%D7%99%D7%A8%D7%95%D7%A4%D7%94" TargetMode="External"/><Relationship Id="rId19" Type="http://schemas.openxmlformats.org/officeDocument/2006/relationships/hyperlink" Target="http://web.macam98.ac.il/~ltami/sara/sahar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ia.walla.co.il/?w=/%D7%9E%D7%9C%D7%97%D7%9E%D7%AA_%D7%94%D7%A2%D7%95%D7%9C%D7%9D_%D7%94%D7%A9%D7%A0%D7%99%D7%99%D7%94" TargetMode="External"/><Relationship Id="rId14" Type="http://schemas.openxmlformats.org/officeDocument/2006/relationships/hyperlink" Target="http://web.macam98.ac.il/~ltami/sara/sahar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livnat-zaidman</dc:creator>
  <cp:keywords/>
  <dc:description/>
  <cp:lastModifiedBy>yael livnat-zaidman</cp:lastModifiedBy>
  <cp:revision>1</cp:revision>
  <dcterms:created xsi:type="dcterms:W3CDTF">2019-10-06T10:41:00Z</dcterms:created>
  <dcterms:modified xsi:type="dcterms:W3CDTF">2019-10-06T10:41:00Z</dcterms:modified>
</cp:coreProperties>
</file>