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66" w:rsidRPr="00856166" w:rsidRDefault="00856166" w:rsidP="00541F07">
      <w:pPr>
        <w:pStyle w:val="blanktag"/>
        <w:shd w:val="clear" w:color="auto" w:fill="FFFFFF"/>
        <w:bidi/>
        <w:spacing w:before="0" w:beforeAutospacing="0" w:after="0" w:afterAutospacing="0" w:line="360" w:lineRule="atLeast"/>
        <w:jc w:val="center"/>
        <w:rPr>
          <w:rFonts w:ascii="Arial" w:hAnsi="Arial" w:cs="Arial"/>
          <w:b/>
          <w:bCs/>
          <w:color w:val="000000"/>
          <w:sz w:val="32"/>
          <w:szCs w:val="32"/>
          <w:u w:val="single"/>
        </w:rPr>
      </w:pPr>
      <w:bookmarkStart w:id="0" w:name="_GoBack"/>
      <w:bookmarkEnd w:id="0"/>
      <w:r w:rsidRPr="00856166">
        <w:rPr>
          <w:rFonts w:ascii="Arial" w:hAnsi="Arial" w:cs="Arial" w:hint="cs"/>
          <w:b/>
          <w:bCs/>
          <w:color w:val="000000"/>
          <w:sz w:val="32"/>
          <w:szCs w:val="32"/>
          <w:u w:val="single"/>
          <w:rtl/>
        </w:rPr>
        <w:t>עבודה באזרחות</w:t>
      </w:r>
    </w:p>
    <w:p w:rsidR="00856166" w:rsidRDefault="00856166" w:rsidP="00541F07">
      <w:pPr>
        <w:pStyle w:val="blanktag"/>
        <w:shd w:val="clear" w:color="auto" w:fill="FFFFFF"/>
        <w:bidi/>
        <w:spacing w:before="0" w:beforeAutospacing="0" w:after="0" w:afterAutospacing="0" w:line="360" w:lineRule="atLeast"/>
        <w:rPr>
          <w:rFonts w:ascii="Arial" w:hAnsi="Arial" w:cs="Arial"/>
          <w:color w:val="000000"/>
          <w:sz w:val="26"/>
          <w:szCs w:val="26"/>
        </w:rPr>
      </w:pPr>
    </w:p>
    <w:p w:rsidR="005972DF" w:rsidRPr="00286084" w:rsidRDefault="005972DF" w:rsidP="00541F07">
      <w:pPr>
        <w:pStyle w:val="blanktag"/>
        <w:shd w:val="clear" w:color="auto" w:fill="FFFFFF"/>
        <w:bidi/>
        <w:spacing w:before="0" w:beforeAutospacing="0" w:after="0" w:afterAutospacing="0" w:line="360" w:lineRule="atLeast"/>
        <w:rPr>
          <w:rFonts w:ascii="Arial" w:hAnsi="Arial" w:cs="Arial"/>
          <w:color w:val="000000"/>
          <w:sz w:val="26"/>
          <w:szCs w:val="26"/>
          <w:u w:val="single"/>
          <w:rtl/>
        </w:rPr>
      </w:pPr>
      <w:r w:rsidRPr="00286084">
        <w:rPr>
          <w:rFonts w:ascii="Arial" w:hAnsi="Arial" w:cs="Arial"/>
          <w:color w:val="000000"/>
          <w:sz w:val="26"/>
          <w:szCs w:val="26"/>
          <w:u w:val="single"/>
        </w:rPr>
        <w:t> </w:t>
      </w:r>
      <w:r w:rsidRPr="00286084">
        <w:rPr>
          <w:rFonts w:ascii="Arial" w:hAnsi="Arial" w:cs="Arial" w:hint="cs"/>
          <w:color w:val="000000"/>
          <w:sz w:val="26"/>
          <w:szCs w:val="26"/>
          <w:u w:val="single"/>
          <w:rtl/>
        </w:rPr>
        <w:t>השפעת קורונה על החינוך</w:t>
      </w:r>
    </w:p>
    <w:p w:rsidR="005972DF" w:rsidRDefault="005972DF" w:rsidP="00541F07">
      <w:pPr>
        <w:pStyle w:val="blanktag"/>
        <w:shd w:val="clear" w:color="auto" w:fill="FFFFFF"/>
        <w:bidi/>
        <w:spacing w:before="0" w:beforeAutospacing="0" w:after="0" w:afterAutospacing="0" w:line="360" w:lineRule="atLeast"/>
        <w:rPr>
          <w:rFonts w:ascii="Arial" w:hAnsi="Arial" w:cs="Arial"/>
          <w:color w:val="000000"/>
          <w:sz w:val="26"/>
          <w:szCs w:val="26"/>
        </w:rPr>
      </w:pPr>
      <w:r>
        <w:rPr>
          <w:rFonts w:ascii="Arial" w:hAnsi="Arial" w:cs="Arial" w:hint="cs"/>
          <w:color w:val="000000"/>
          <w:sz w:val="26"/>
          <w:szCs w:val="26"/>
          <w:rtl/>
        </w:rPr>
        <w:t xml:space="preserve"> </w:t>
      </w:r>
    </w:p>
    <w:p w:rsidR="005972DF" w:rsidRDefault="005972DF" w:rsidP="00541F07">
      <w:pPr>
        <w:pStyle w:val="NormalWeb"/>
        <w:shd w:val="clear" w:color="auto" w:fill="FFFFFF"/>
        <w:bidi/>
        <w:spacing w:before="0" w:beforeAutospacing="0" w:after="0" w:afterAutospacing="0" w:line="360" w:lineRule="atLeast"/>
        <w:rPr>
          <w:rFonts w:ascii="Arial" w:hAnsi="Arial" w:cs="Arial"/>
          <w:color w:val="000000"/>
          <w:sz w:val="26"/>
          <w:szCs w:val="26"/>
          <w:rtl/>
        </w:rPr>
      </w:pPr>
      <w:r>
        <w:rPr>
          <w:rFonts w:ascii="Arial" w:hAnsi="Arial" w:cs="Arial"/>
          <w:color w:val="000000"/>
          <w:sz w:val="26"/>
          <w:szCs w:val="26"/>
          <w:rtl/>
        </w:rPr>
        <w:t xml:space="preserve">כשילדים נשארים בבית, הם צריכים מבוגר </w:t>
      </w:r>
      <w:r>
        <w:rPr>
          <w:rFonts w:ascii="Arial" w:hAnsi="Arial" w:cs="Arial" w:hint="cs"/>
          <w:color w:val="000000"/>
          <w:sz w:val="26"/>
          <w:szCs w:val="26"/>
          <w:rtl/>
        </w:rPr>
        <w:t>שיישא</w:t>
      </w:r>
      <w:r>
        <w:rPr>
          <w:rFonts w:ascii="Arial" w:hAnsi="Arial" w:cs="Arial" w:hint="eastAsia"/>
          <w:color w:val="000000"/>
          <w:sz w:val="26"/>
          <w:szCs w:val="26"/>
          <w:rtl/>
        </w:rPr>
        <w:t>ר</w:t>
      </w:r>
      <w:r>
        <w:rPr>
          <w:rFonts w:ascii="Arial" w:hAnsi="Arial" w:cs="Arial"/>
          <w:color w:val="000000"/>
          <w:sz w:val="26"/>
          <w:szCs w:val="26"/>
          <w:rtl/>
        </w:rPr>
        <w:t xml:space="preserve"> אתם ויטפל בהם, מה שמייצר לא מעט לחצים כלכליים ופסיכולוגיים על משפחות. וגם אם הם יכולים לעבוד מרחוק, יש הרבה סוגים שונים של דברים שצריך לעשות בשביל הילדים אם הם לא בבית הספר. זה מטיל הרבה לחץ על הורים כי אין את השגרה של בית הספר. יש יותר ארוחות בבית. יש יותר טיפול בילדים במהלך היום</w:t>
      </w:r>
      <w:r>
        <w:rPr>
          <w:rFonts w:ascii="Arial" w:hAnsi="Arial" w:cs="Arial" w:hint="cs"/>
          <w:color w:val="000000"/>
          <w:sz w:val="26"/>
          <w:szCs w:val="26"/>
          <w:rtl/>
        </w:rPr>
        <w:t>.</w:t>
      </w:r>
    </w:p>
    <w:p w:rsidR="005972DF" w:rsidRPr="005972DF" w:rsidRDefault="00A8395E" w:rsidP="00541F07">
      <w:pPr>
        <w:pStyle w:val="NormalWeb"/>
        <w:shd w:val="clear" w:color="auto" w:fill="FFFFFF"/>
        <w:bidi/>
        <w:spacing w:before="0" w:beforeAutospacing="0" w:after="0" w:afterAutospacing="0" w:line="360" w:lineRule="atLeast"/>
        <w:rPr>
          <w:rFonts w:ascii="Arial" w:hAnsi="Arial" w:cs="Arial"/>
          <w:color w:val="000000"/>
          <w:sz w:val="26"/>
          <w:szCs w:val="26"/>
        </w:rPr>
      </w:pPr>
      <w:hyperlink r:id="rId9" w:history="1">
        <w:r w:rsidR="005972DF">
          <w:rPr>
            <w:rStyle w:val="Hyperlink"/>
          </w:rPr>
          <w:t>https://www.calcalist.co.il/internet/articles/0,7340,L-3803492,00.html</w:t>
        </w:r>
      </w:hyperlink>
    </w:p>
    <w:p w:rsidR="005972DF" w:rsidRDefault="005972DF" w:rsidP="00541F07">
      <w:pPr>
        <w:pStyle w:val="NormalWeb"/>
        <w:shd w:val="clear" w:color="auto" w:fill="FFFFFF"/>
        <w:bidi/>
        <w:spacing w:before="0" w:beforeAutospacing="0" w:after="0" w:afterAutospacing="0" w:line="360" w:lineRule="atLeast"/>
        <w:rPr>
          <w:rFonts w:ascii="Arial" w:hAnsi="Arial" w:cs="Arial"/>
          <w:color w:val="000000"/>
          <w:sz w:val="26"/>
          <w:szCs w:val="26"/>
          <w:rtl/>
        </w:rPr>
      </w:pPr>
    </w:p>
    <w:p w:rsidR="005972DF" w:rsidRPr="00286084" w:rsidRDefault="005972DF" w:rsidP="00541F07">
      <w:pPr>
        <w:pStyle w:val="NormalWeb"/>
        <w:shd w:val="clear" w:color="auto" w:fill="FFFFFF"/>
        <w:bidi/>
        <w:spacing w:before="0" w:beforeAutospacing="0" w:after="0" w:afterAutospacing="0" w:line="360" w:lineRule="atLeast"/>
        <w:rPr>
          <w:rFonts w:ascii="Arial" w:hAnsi="Arial" w:cs="Arial"/>
          <w:color w:val="000000"/>
          <w:sz w:val="26"/>
          <w:szCs w:val="26"/>
          <w:u w:val="single"/>
          <w:rtl/>
        </w:rPr>
      </w:pPr>
      <w:r w:rsidRPr="00286084">
        <w:rPr>
          <w:rFonts w:ascii="Arial" w:hAnsi="Arial" w:cs="Arial" w:hint="cs"/>
          <w:color w:val="000000"/>
          <w:sz w:val="26"/>
          <w:szCs w:val="26"/>
          <w:u w:val="single"/>
          <w:rtl/>
        </w:rPr>
        <w:t>השפעת קורונה על זכויות הפרט</w:t>
      </w:r>
    </w:p>
    <w:p w:rsidR="005972DF" w:rsidRDefault="005972DF" w:rsidP="00541F07">
      <w:pPr>
        <w:pStyle w:val="NormalWeb"/>
        <w:shd w:val="clear" w:color="auto" w:fill="FFFFFF"/>
        <w:bidi/>
        <w:spacing w:before="0" w:beforeAutospacing="0" w:after="0" w:afterAutospacing="0" w:line="360" w:lineRule="atLeast"/>
        <w:rPr>
          <w:rFonts w:ascii="Arial" w:hAnsi="Arial" w:cs="Arial"/>
          <w:color w:val="000000"/>
          <w:sz w:val="26"/>
          <w:szCs w:val="26"/>
          <w:rtl/>
        </w:rPr>
      </w:pPr>
    </w:p>
    <w:p w:rsidR="005972DF" w:rsidRDefault="005972DF" w:rsidP="00541F07">
      <w:pPr>
        <w:pStyle w:val="NormalWeb"/>
        <w:shd w:val="clear" w:color="auto" w:fill="FFFFFF"/>
        <w:bidi/>
        <w:spacing w:before="0" w:beforeAutospacing="0" w:after="0" w:afterAutospacing="0" w:line="360" w:lineRule="atLeast"/>
        <w:rPr>
          <w:rFonts w:asciiTheme="minorBidi" w:hAnsiTheme="minorBidi" w:cstheme="minorBidi"/>
          <w:color w:val="000000"/>
          <w:sz w:val="26"/>
          <w:szCs w:val="26"/>
          <w:rtl/>
        </w:rPr>
      </w:pPr>
      <w:r w:rsidRPr="00C44C4C">
        <w:rPr>
          <w:rFonts w:asciiTheme="minorBidi" w:hAnsiTheme="minorBidi" w:cstheme="minorBidi"/>
          <w:color w:val="000000"/>
          <w:sz w:val="26"/>
          <w:szCs w:val="26"/>
          <w:rtl/>
        </w:rPr>
        <w:t xml:space="preserve">על פי התקנות שאושרו, שב”כ יוכל לעקוב אחר חולי קורונה ובמסגרת המעקב יוכל לעשות שימוש </w:t>
      </w:r>
      <w:r w:rsidR="00C44C4C" w:rsidRPr="00C44C4C">
        <w:rPr>
          <w:rFonts w:asciiTheme="minorBidi" w:hAnsiTheme="minorBidi" w:cstheme="minorBidi" w:hint="cs"/>
          <w:color w:val="000000"/>
          <w:sz w:val="26"/>
          <w:szCs w:val="26"/>
          <w:rtl/>
        </w:rPr>
        <w:t>ב</w:t>
      </w:r>
      <w:r w:rsidR="00C44C4C">
        <w:rPr>
          <w:rFonts w:asciiTheme="minorBidi" w:hAnsiTheme="minorBidi" w:cstheme="minorBidi" w:hint="cs"/>
          <w:color w:val="000000"/>
          <w:sz w:val="26"/>
          <w:szCs w:val="26"/>
          <w:rtl/>
        </w:rPr>
        <w:t>"</w:t>
      </w:r>
      <w:r w:rsidR="00C44C4C" w:rsidRPr="00C44C4C">
        <w:rPr>
          <w:rFonts w:asciiTheme="minorBidi" w:hAnsiTheme="minorBidi" w:cstheme="minorBidi" w:hint="cs"/>
          <w:color w:val="000000"/>
          <w:sz w:val="26"/>
          <w:szCs w:val="26"/>
          <w:rtl/>
        </w:rPr>
        <w:t>מידע</w:t>
      </w:r>
      <w:r w:rsidRPr="00C44C4C">
        <w:rPr>
          <w:rFonts w:asciiTheme="minorBidi" w:hAnsiTheme="minorBidi" w:cstheme="minorBidi"/>
          <w:color w:val="000000"/>
          <w:sz w:val="26"/>
          <w:szCs w:val="26"/>
          <w:rtl/>
        </w:rPr>
        <w:t xml:space="preserve"> הדיגיטלי</w:t>
      </w:r>
      <w:r w:rsidR="00C44C4C">
        <w:rPr>
          <w:rFonts w:asciiTheme="minorBidi" w:hAnsiTheme="minorBidi" w:cstheme="minorBidi" w:hint="cs"/>
          <w:color w:val="000000"/>
          <w:sz w:val="26"/>
          <w:szCs w:val="26"/>
          <w:rtl/>
        </w:rPr>
        <w:t>"</w:t>
      </w:r>
      <w:r w:rsidRPr="00C44C4C">
        <w:rPr>
          <w:rFonts w:asciiTheme="minorBidi" w:hAnsiTheme="minorBidi" w:cstheme="minorBidi"/>
          <w:color w:val="000000"/>
          <w:sz w:val="26"/>
          <w:szCs w:val="26"/>
          <w:rtl/>
        </w:rPr>
        <w:t xml:space="preserve"> שלהם, שבתקנה העוסקת בשב</w:t>
      </w:r>
      <w:r w:rsidR="00C44C4C">
        <w:rPr>
          <w:rFonts w:asciiTheme="minorBidi" w:hAnsiTheme="minorBidi" w:cstheme="minorBidi" w:hint="cs"/>
          <w:color w:val="000000"/>
          <w:sz w:val="26"/>
          <w:szCs w:val="26"/>
          <w:rtl/>
        </w:rPr>
        <w:t>"</w:t>
      </w:r>
      <w:r w:rsidRPr="00C44C4C">
        <w:rPr>
          <w:rFonts w:asciiTheme="minorBidi" w:hAnsiTheme="minorBidi" w:cstheme="minorBidi"/>
          <w:color w:val="000000"/>
          <w:sz w:val="26"/>
          <w:szCs w:val="26"/>
          <w:rtl/>
        </w:rPr>
        <w:t>כ לא פורט בדיוק מה הוא, עד 14 יום שלפני אבחונם כחולים. שב”כ גם יוכל להשתמש באמצעים הטכנולוגיים שברשותו כדי לזהות את כל האנשים שנמצאו בטווח הידבקות מהחולה לאורך מסלול התנועה שלו</w:t>
      </w:r>
      <w:r w:rsidRPr="00C44C4C">
        <w:rPr>
          <w:rFonts w:asciiTheme="minorBidi" w:hAnsiTheme="minorBidi" w:cstheme="minorBidi"/>
          <w:color w:val="000000"/>
          <w:sz w:val="26"/>
          <w:szCs w:val="26"/>
        </w:rPr>
        <w:t>.</w:t>
      </w:r>
    </w:p>
    <w:p w:rsidR="00C44C4C" w:rsidRPr="00C44C4C" w:rsidRDefault="00A8395E" w:rsidP="00541F07">
      <w:pPr>
        <w:pStyle w:val="NormalWeb"/>
        <w:shd w:val="clear" w:color="auto" w:fill="FFFFFF"/>
        <w:bidi/>
        <w:spacing w:before="0" w:beforeAutospacing="0" w:after="0" w:afterAutospacing="0" w:line="360" w:lineRule="atLeast"/>
        <w:rPr>
          <w:rFonts w:asciiTheme="minorBidi" w:hAnsiTheme="minorBidi" w:cstheme="minorBidi"/>
          <w:color w:val="000000"/>
          <w:sz w:val="26"/>
          <w:szCs w:val="26"/>
          <w:rtl/>
        </w:rPr>
      </w:pPr>
      <w:hyperlink r:id="rId10" w:history="1">
        <w:r w:rsidR="00C44C4C">
          <w:rPr>
            <w:rStyle w:val="Hyperlink"/>
          </w:rPr>
          <w:t>https://www.geektime.co.il/atientsisraeli-gov-approves-surveillance-after-covid-19-p/</w:t>
        </w:r>
      </w:hyperlink>
    </w:p>
    <w:p w:rsidR="005972DF" w:rsidRDefault="005972DF" w:rsidP="00541F07">
      <w:pPr>
        <w:pStyle w:val="NormalWeb"/>
        <w:shd w:val="clear" w:color="auto" w:fill="FFFFFF"/>
        <w:bidi/>
        <w:spacing w:before="0" w:beforeAutospacing="0" w:after="0" w:afterAutospacing="0" w:line="360" w:lineRule="atLeast"/>
        <w:rPr>
          <w:rFonts w:ascii="Arial" w:hAnsi="Arial" w:cs="Arial"/>
          <w:color w:val="000000"/>
          <w:sz w:val="26"/>
          <w:szCs w:val="26"/>
          <w:rtl/>
        </w:rPr>
      </w:pPr>
    </w:p>
    <w:p w:rsidR="000A312E" w:rsidRDefault="000A312E" w:rsidP="00541F07">
      <w:pPr>
        <w:pStyle w:val="NormalWeb"/>
        <w:shd w:val="clear" w:color="auto" w:fill="FFFFFF"/>
        <w:bidi/>
        <w:spacing w:before="0" w:beforeAutospacing="0" w:after="0" w:afterAutospacing="0" w:line="360" w:lineRule="atLeast"/>
        <w:rPr>
          <w:rFonts w:ascii="Arial" w:hAnsi="Arial" w:cs="Arial"/>
          <w:color w:val="000000"/>
          <w:sz w:val="26"/>
          <w:szCs w:val="26"/>
          <w:rtl/>
        </w:rPr>
      </w:pPr>
    </w:p>
    <w:p w:rsidR="000A312E" w:rsidRDefault="000A312E" w:rsidP="00541F07">
      <w:pPr>
        <w:pStyle w:val="NormalWeb"/>
        <w:shd w:val="clear" w:color="auto" w:fill="FFFFFF"/>
        <w:bidi/>
        <w:spacing w:before="0" w:beforeAutospacing="0" w:after="0" w:afterAutospacing="0" w:line="360" w:lineRule="atLeast"/>
        <w:rPr>
          <w:rFonts w:ascii="Arial" w:hAnsi="Arial" w:cs="Arial"/>
          <w:b/>
          <w:bCs/>
          <w:color w:val="000000"/>
          <w:sz w:val="26"/>
          <w:szCs w:val="26"/>
          <w:u w:val="single"/>
        </w:rPr>
      </w:pPr>
      <w:r>
        <w:rPr>
          <w:rFonts w:ascii="Arial" w:hAnsi="Arial" w:cs="Arial" w:hint="cs"/>
          <w:b/>
          <w:bCs/>
          <w:color w:val="000000"/>
          <w:sz w:val="26"/>
          <w:szCs w:val="26"/>
          <w:u w:val="single"/>
          <w:rtl/>
        </w:rPr>
        <w:t>חלק א</w:t>
      </w:r>
      <w:r>
        <w:rPr>
          <w:rFonts w:ascii="Arial" w:hAnsi="Arial" w:cs="Arial"/>
          <w:b/>
          <w:bCs/>
          <w:color w:val="000000"/>
          <w:sz w:val="26"/>
          <w:szCs w:val="26"/>
          <w:u w:val="single"/>
        </w:rPr>
        <w:t>'</w:t>
      </w:r>
    </w:p>
    <w:p w:rsidR="000A312E" w:rsidRDefault="000A312E" w:rsidP="00541F07">
      <w:pPr>
        <w:pStyle w:val="NormalWeb"/>
        <w:shd w:val="clear" w:color="auto" w:fill="FFFFFF"/>
        <w:bidi/>
        <w:spacing w:before="0" w:beforeAutospacing="0" w:after="0" w:afterAutospacing="0" w:line="360" w:lineRule="atLeast"/>
        <w:rPr>
          <w:rFonts w:ascii="Arial" w:hAnsi="Arial" w:cs="Arial"/>
          <w:b/>
          <w:bCs/>
          <w:color w:val="000000"/>
          <w:sz w:val="26"/>
          <w:szCs w:val="26"/>
          <w:u w:val="single"/>
        </w:rPr>
      </w:pPr>
    </w:p>
    <w:p w:rsidR="000A312E" w:rsidRDefault="000A312E" w:rsidP="00541F07">
      <w:pPr>
        <w:pStyle w:val="NormalWeb"/>
        <w:numPr>
          <w:ilvl w:val="0"/>
          <w:numId w:val="2"/>
        </w:numPr>
        <w:shd w:val="clear" w:color="auto" w:fill="FFFFFF"/>
        <w:bidi/>
        <w:spacing w:before="0" w:beforeAutospacing="0" w:after="0" w:afterAutospacing="0" w:line="360" w:lineRule="atLeast"/>
        <w:rPr>
          <w:rFonts w:ascii="Arial" w:hAnsi="Arial" w:cs="Arial"/>
          <w:color w:val="000000"/>
          <w:sz w:val="26"/>
          <w:szCs w:val="26"/>
        </w:rPr>
      </w:pPr>
      <w:r>
        <w:rPr>
          <w:rFonts w:ascii="Arial" w:hAnsi="Arial" w:cs="Arial" w:hint="cs"/>
          <w:color w:val="000000"/>
          <w:sz w:val="26"/>
          <w:szCs w:val="26"/>
          <w:rtl/>
        </w:rPr>
        <w:t>הזכויות שנפגעות כתוצאה מהתפשטות הקורונה הם:</w:t>
      </w:r>
    </w:p>
    <w:p w:rsidR="005972DF" w:rsidRDefault="000A312E" w:rsidP="00541F07">
      <w:pPr>
        <w:pStyle w:val="NormalWeb"/>
        <w:shd w:val="clear" w:color="auto" w:fill="FFFFFF"/>
        <w:bidi/>
        <w:spacing w:before="0" w:beforeAutospacing="0" w:after="0" w:afterAutospacing="0" w:line="360" w:lineRule="atLeast"/>
        <w:ind w:left="360"/>
        <w:rPr>
          <w:rFonts w:asciiTheme="minorBidi" w:hAnsiTheme="minorBidi" w:cstheme="minorBidi"/>
          <w:color w:val="000000"/>
          <w:sz w:val="26"/>
          <w:szCs w:val="26"/>
          <w:rtl/>
        </w:rPr>
      </w:pPr>
      <w:r>
        <w:rPr>
          <w:rFonts w:ascii="Arial" w:hAnsi="Arial" w:cs="Arial" w:hint="cs"/>
          <w:color w:val="000000"/>
          <w:sz w:val="26"/>
          <w:szCs w:val="26"/>
          <w:rtl/>
        </w:rPr>
        <w:t>א</w:t>
      </w:r>
      <w:r>
        <w:rPr>
          <w:rFonts w:ascii="Arial" w:hAnsi="Arial" w:cs="Arial"/>
          <w:color w:val="000000"/>
          <w:sz w:val="26"/>
          <w:szCs w:val="26"/>
        </w:rPr>
        <w:t>'</w:t>
      </w:r>
      <w:r>
        <w:rPr>
          <w:rFonts w:ascii="Arial" w:hAnsi="Arial" w:cs="Arial" w:hint="cs"/>
          <w:color w:val="000000"/>
          <w:sz w:val="26"/>
          <w:szCs w:val="26"/>
          <w:rtl/>
        </w:rPr>
        <w:t xml:space="preserve">  הזכות לפרטיות</w:t>
      </w:r>
      <w:r w:rsidR="00286084">
        <w:rPr>
          <w:rFonts w:asciiTheme="minorBidi" w:hAnsiTheme="minorBidi" w:cstheme="minorBidi" w:hint="cs"/>
          <w:color w:val="000000"/>
          <w:sz w:val="26"/>
          <w:szCs w:val="26"/>
          <w:rtl/>
        </w:rPr>
        <w:t xml:space="preserve"> </w:t>
      </w:r>
      <w:r w:rsidR="00286084" w:rsidRPr="00286084">
        <w:rPr>
          <w:rFonts w:asciiTheme="minorBidi" w:hAnsiTheme="minorBidi" w:cstheme="minorBidi" w:hint="cs"/>
          <w:color w:val="000000"/>
          <w:sz w:val="26"/>
          <w:szCs w:val="26"/>
          <w:rtl/>
        </w:rPr>
        <w:t xml:space="preserve">- </w:t>
      </w:r>
      <w:r w:rsidR="00286084" w:rsidRPr="00286084">
        <w:rPr>
          <w:rFonts w:asciiTheme="minorBidi" w:hAnsiTheme="minorBidi" w:cstheme="minorBidi"/>
          <w:color w:val="000000"/>
          <w:sz w:val="26"/>
          <w:szCs w:val="26"/>
          <w:rtl/>
        </w:rPr>
        <w:t>כדי להזהיר את הציבור ששהה בסמוך לחולה הקורונה באותם ימים ולבודד אותו. אולם המחיר הוא שאותם חולים נאלצים לחשוף את חייהם הפרטיים בפני הכלל, ובנוסף הם מוקעים מהחברה ומסומנים ככמעט פושעים</w:t>
      </w:r>
      <w:r w:rsidR="00286084" w:rsidRPr="00286084">
        <w:rPr>
          <w:rFonts w:asciiTheme="minorBidi" w:hAnsiTheme="minorBidi" w:cstheme="minorBidi"/>
          <w:color w:val="000000"/>
          <w:sz w:val="26"/>
          <w:szCs w:val="26"/>
        </w:rPr>
        <w:t>.</w:t>
      </w:r>
    </w:p>
    <w:p w:rsidR="00C4776B" w:rsidRDefault="00C4776B" w:rsidP="00541F07">
      <w:pPr>
        <w:pStyle w:val="NormalWeb"/>
        <w:shd w:val="clear" w:color="auto" w:fill="FFFFFF"/>
        <w:bidi/>
        <w:spacing w:before="0" w:beforeAutospacing="0" w:after="0" w:afterAutospacing="0" w:line="360" w:lineRule="atLeast"/>
        <w:ind w:left="360"/>
        <w:rPr>
          <w:rFonts w:asciiTheme="minorBidi" w:hAnsiTheme="minorBidi" w:cstheme="minorBidi"/>
          <w:color w:val="000000"/>
          <w:sz w:val="26"/>
          <w:szCs w:val="26"/>
          <w:rtl/>
        </w:rPr>
      </w:pPr>
    </w:p>
    <w:p w:rsidR="00C4776B" w:rsidRDefault="00C4776B" w:rsidP="00541F07">
      <w:pPr>
        <w:pStyle w:val="NormalWeb"/>
        <w:shd w:val="clear" w:color="auto" w:fill="FFFFFF"/>
        <w:bidi/>
        <w:spacing w:before="0" w:beforeAutospacing="0" w:after="0" w:afterAutospacing="0" w:line="360" w:lineRule="atLeast"/>
        <w:ind w:left="360"/>
        <w:rPr>
          <w:rFonts w:asciiTheme="minorBidi" w:hAnsiTheme="minorBidi" w:cstheme="minorBidi"/>
          <w:color w:val="000000"/>
          <w:sz w:val="26"/>
          <w:szCs w:val="26"/>
        </w:rPr>
      </w:pPr>
      <w:r>
        <w:rPr>
          <w:rFonts w:asciiTheme="minorBidi" w:hAnsiTheme="minorBidi" w:cstheme="minorBidi" w:hint="cs"/>
          <w:color w:val="000000"/>
          <w:sz w:val="26"/>
          <w:szCs w:val="26"/>
          <w:rtl/>
        </w:rPr>
        <w:t>ב</w:t>
      </w:r>
      <w:r>
        <w:rPr>
          <w:rFonts w:asciiTheme="minorBidi" w:hAnsiTheme="minorBidi" w:cstheme="minorBidi"/>
          <w:color w:val="000000"/>
          <w:sz w:val="26"/>
          <w:szCs w:val="26"/>
        </w:rPr>
        <w:t>'</w:t>
      </w:r>
      <w:r>
        <w:rPr>
          <w:rFonts w:asciiTheme="minorBidi" w:hAnsiTheme="minorBidi" w:cstheme="minorBidi" w:hint="cs"/>
          <w:color w:val="000000"/>
          <w:sz w:val="26"/>
          <w:szCs w:val="26"/>
          <w:rtl/>
        </w:rPr>
        <w:t xml:space="preserve"> החופש תנועה </w:t>
      </w:r>
      <w:r>
        <w:rPr>
          <w:rFonts w:asciiTheme="minorBidi" w:hAnsiTheme="minorBidi" w:cstheme="minorBidi"/>
          <w:color w:val="000000"/>
          <w:sz w:val="26"/>
          <w:szCs w:val="26"/>
          <w:rtl/>
        </w:rPr>
        <w:t>–</w:t>
      </w:r>
      <w:r>
        <w:rPr>
          <w:rFonts w:asciiTheme="minorBidi" w:hAnsiTheme="minorBidi" w:cstheme="minorBidi" w:hint="cs"/>
          <w:color w:val="000000"/>
          <w:sz w:val="26"/>
          <w:szCs w:val="26"/>
          <w:rtl/>
        </w:rPr>
        <w:t xml:space="preserve"> "אסירת טיסות וכניסה לישראל" הזכות לחירות</w:t>
      </w:r>
      <w:r w:rsidR="00922C20">
        <w:rPr>
          <w:rFonts w:asciiTheme="minorBidi" w:hAnsiTheme="minorBidi" w:cstheme="minorBidi" w:hint="cs"/>
          <w:color w:val="000000"/>
          <w:sz w:val="26"/>
          <w:szCs w:val="26"/>
          <w:rtl/>
        </w:rPr>
        <w:t>.</w:t>
      </w:r>
    </w:p>
    <w:p w:rsidR="00C4776B" w:rsidRDefault="00C4776B" w:rsidP="00541F07">
      <w:pPr>
        <w:pStyle w:val="NormalWeb"/>
        <w:shd w:val="clear" w:color="auto" w:fill="FFFFFF"/>
        <w:bidi/>
        <w:spacing w:before="0" w:beforeAutospacing="0" w:after="0" w:afterAutospacing="0" w:line="360" w:lineRule="atLeast"/>
        <w:ind w:left="360"/>
        <w:rPr>
          <w:rFonts w:asciiTheme="minorBidi" w:hAnsiTheme="minorBidi" w:cstheme="minorBidi"/>
          <w:color w:val="000000"/>
          <w:sz w:val="26"/>
          <w:szCs w:val="26"/>
          <w:rtl/>
        </w:rPr>
      </w:pPr>
    </w:p>
    <w:p w:rsidR="00C4776B" w:rsidRDefault="00C4776B" w:rsidP="00541F07">
      <w:pPr>
        <w:pStyle w:val="NormalWeb"/>
        <w:shd w:val="clear" w:color="auto" w:fill="FFFFFF"/>
        <w:bidi/>
        <w:spacing w:before="0" w:beforeAutospacing="0" w:after="0" w:afterAutospacing="0" w:line="360" w:lineRule="atLeast"/>
        <w:ind w:left="360"/>
        <w:rPr>
          <w:rFonts w:asciiTheme="minorBidi" w:hAnsiTheme="minorBidi" w:cstheme="minorBidi"/>
          <w:color w:val="000000"/>
          <w:sz w:val="26"/>
          <w:szCs w:val="26"/>
          <w:rtl/>
        </w:rPr>
      </w:pPr>
    </w:p>
    <w:p w:rsidR="00C4776B" w:rsidRDefault="00C4776B" w:rsidP="00C4776B">
      <w:pPr>
        <w:pStyle w:val="NormalWeb"/>
        <w:shd w:val="clear" w:color="auto" w:fill="FFFFFF"/>
        <w:bidi/>
        <w:spacing w:before="0" w:beforeAutospacing="0" w:after="0" w:afterAutospacing="0" w:line="360" w:lineRule="atLeast"/>
        <w:ind w:left="360"/>
        <w:rPr>
          <w:rFonts w:asciiTheme="minorBidi" w:hAnsiTheme="minorBidi" w:cstheme="minorBidi"/>
          <w:color w:val="000000"/>
          <w:sz w:val="26"/>
          <w:szCs w:val="26"/>
          <w:rtl/>
        </w:rPr>
      </w:pPr>
    </w:p>
    <w:p w:rsidR="00C4776B" w:rsidRPr="00C4776B" w:rsidRDefault="00C4776B" w:rsidP="00C4776B">
      <w:pPr>
        <w:pStyle w:val="NormalWeb"/>
        <w:shd w:val="clear" w:color="auto" w:fill="FFFFFF"/>
        <w:bidi/>
        <w:spacing w:before="0" w:beforeAutospacing="0" w:after="0" w:afterAutospacing="0" w:line="360" w:lineRule="atLeast"/>
        <w:ind w:left="360"/>
        <w:rPr>
          <w:rFonts w:asciiTheme="minorBidi" w:hAnsiTheme="minorBidi" w:cstheme="minorBidi"/>
          <w:color w:val="000000"/>
          <w:sz w:val="26"/>
          <w:szCs w:val="26"/>
          <w:rtl/>
        </w:rPr>
      </w:pPr>
    </w:p>
    <w:p w:rsidR="00286084" w:rsidRDefault="00286084" w:rsidP="005972DF">
      <w:pPr>
        <w:rPr>
          <w:rFonts w:asciiTheme="minorBidi" w:eastAsia="Times New Roman" w:hAnsiTheme="minorBidi"/>
          <w:color w:val="000000"/>
          <w:sz w:val="26"/>
          <w:szCs w:val="26"/>
          <w:rtl/>
        </w:rPr>
      </w:pPr>
    </w:p>
    <w:p w:rsidR="00286084" w:rsidRDefault="00286084" w:rsidP="005972DF">
      <w:pPr>
        <w:rPr>
          <w:rFonts w:asciiTheme="minorBidi" w:eastAsia="Times New Roman" w:hAnsiTheme="minorBidi"/>
          <w:color w:val="000000"/>
          <w:sz w:val="26"/>
          <w:szCs w:val="26"/>
          <w:rtl/>
        </w:rPr>
      </w:pPr>
    </w:p>
    <w:p w:rsidR="00286084" w:rsidRPr="00286084" w:rsidRDefault="00286084" w:rsidP="005972DF">
      <w:pPr>
        <w:rPr>
          <w:rFonts w:asciiTheme="minorBidi" w:eastAsia="Times New Roman" w:hAnsiTheme="minorBidi"/>
          <w:color w:val="000000"/>
          <w:sz w:val="26"/>
          <w:szCs w:val="26"/>
          <w:rtl/>
        </w:rPr>
      </w:pPr>
    </w:p>
    <w:p w:rsidR="00922C20" w:rsidRDefault="00286084" w:rsidP="00541F07">
      <w:pPr>
        <w:pStyle w:val="a3"/>
        <w:numPr>
          <w:ilvl w:val="0"/>
          <w:numId w:val="2"/>
        </w:numPr>
        <w:ind w:left="360"/>
        <w:rPr>
          <w:rFonts w:asciiTheme="minorBidi" w:hAnsiTheme="minorBidi"/>
          <w:sz w:val="26"/>
          <w:szCs w:val="26"/>
        </w:rPr>
      </w:pPr>
      <w:r w:rsidRPr="00286084">
        <w:rPr>
          <w:rFonts w:asciiTheme="minorBidi" w:hAnsiTheme="minorBidi"/>
          <w:sz w:val="26"/>
          <w:szCs w:val="26"/>
          <w:rtl/>
        </w:rPr>
        <w:lastRenderedPageBreak/>
        <w:t>א</w:t>
      </w:r>
      <w:r w:rsidRPr="00286084">
        <w:rPr>
          <w:rFonts w:asciiTheme="minorBidi" w:hAnsiTheme="minorBidi"/>
          <w:sz w:val="26"/>
          <w:szCs w:val="26"/>
        </w:rPr>
        <w:t>'</w:t>
      </w:r>
      <w:r>
        <w:rPr>
          <w:rFonts w:asciiTheme="minorBidi" w:hAnsiTheme="minorBidi" w:hint="cs"/>
          <w:sz w:val="26"/>
          <w:szCs w:val="26"/>
          <w:rtl/>
        </w:rPr>
        <w:t xml:space="preserve"> לפי דעתי הפגיעה בזכות לפרטיות חשובה כדי להגן על אזרחי מדינת</w:t>
      </w:r>
      <w:r w:rsidR="00922C20">
        <w:rPr>
          <w:rFonts w:asciiTheme="minorBidi" w:hAnsiTheme="minorBidi" w:hint="cs"/>
          <w:sz w:val="26"/>
          <w:szCs w:val="26"/>
          <w:rtl/>
        </w:rPr>
        <w:t>.</w:t>
      </w:r>
    </w:p>
    <w:p w:rsidR="00286084" w:rsidRDefault="00286084" w:rsidP="00541F07">
      <w:pPr>
        <w:pStyle w:val="a3"/>
        <w:ind w:left="360"/>
        <w:rPr>
          <w:rFonts w:asciiTheme="minorBidi" w:hAnsiTheme="minorBidi"/>
          <w:sz w:val="26"/>
          <w:szCs w:val="26"/>
        </w:rPr>
      </w:pPr>
      <w:r>
        <w:rPr>
          <w:rFonts w:asciiTheme="minorBidi" w:hAnsiTheme="minorBidi" w:hint="cs"/>
          <w:sz w:val="26"/>
          <w:szCs w:val="26"/>
          <w:rtl/>
        </w:rPr>
        <w:t>ישראל כי וירוס הקורונה יכול להיות מסוכן מאוד וחשוב לנקוט באמצעים</w:t>
      </w:r>
      <w:r w:rsidR="00922C20">
        <w:rPr>
          <w:rFonts w:asciiTheme="minorBidi" w:hAnsiTheme="minorBidi" w:hint="cs"/>
          <w:sz w:val="26"/>
          <w:szCs w:val="26"/>
          <w:rtl/>
        </w:rPr>
        <w:t>.</w:t>
      </w:r>
    </w:p>
    <w:p w:rsidR="00286084" w:rsidRPr="00286084" w:rsidRDefault="00286084" w:rsidP="00541F07">
      <w:pPr>
        <w:pStyle w:val="a3"/>
        <w:ind w:left="360"/>
        <w:rPr>
          <w:rFonts w:asciiTheme="minorBidi" w:hAnsiTheme="minorBidi"/>
          <w:sz w:val="26"/>
          <w:szCs w:val="26"/>
          <w:rtl/>
        </w:rPr>
      </w:pPr>
    </w:p>
    <w:p w:rsidR="00286084" w:rsidRDefault="00286084" w:rsidP="00541F07">
      <w:pPr>
        <w:pStyle w:val="a3"/>
        <w:ind w:left="360"/>
        <w:rPr>
          <w:rFonts w:asciiTheme="minorBidi" w:hAnsiTheme="minorBidi"/>
          <w:sz w:val="26"/>
          <w:szCs w:val="26"/>
          <w:rtl/>
        </w:rPr>
      </w:pPr>
      <w:r>
        <w:rPr>
          <w:rFonts w:asciiTheme="minorBidi" w:hAnsiTheme="minorBidi" w:hint="cs"/>
          <w:sz w:val="26"/>
          <w:szCs w:val="26"/>
          <w:rtl/>
        </w:rPr>
        <w:t>ב</w:t>
      </w:r>
      <w:r>
        <w:rPr>
          <w:rFonts w:asciiTheme="minorBidi" w:hAnsiTheme="minorBidi"/>
          <w:sz w:val="26"/>
          <w:szCs w:val="26"/>
        </w:rPr>
        <w:t>'</w:t>
      </w:r>
      <w:r>
        <w:rPr>
          <w:rFonts w:asciiTheme="minorBidi" w:hAnsiTheme="minorBidi" w:hint="cs"/>
          <w:sz w:val="26"/>
          <w:szCs w:val="26"/>
          <w:rtl/>
        </w:rPr>
        <w:t xml:space="preserve"> לפי דעתי הפגיעה </w:t>
      </w:r>
      <w:r w:rsidR="00C4776B">
        <w:rPr>
          <w:rFonts w:asciiTheme="minorBidi" w:hAnsiTheme="minorBidi" w:hint="cs"/>
          <w:sz w:val="26"/>
          <w:szCs w:val="26"/>
          <w:rtl/>
        </w:rPr>
        <w:t>בחופש התנועה חשובה מכיוון שאם לא ניתן</w:t>
      </w:r>
      <w:r w:rsidR="00922C20">
        <w:rPr>
          <w:rFonts w:asciiTheme="minorBidi" w:hAnsiTheme="minorBidi" w:hint="cs"/>
          <w:sz w:val="26"/>
          <w:szCs w:val="26"/>
          <w:rtl/>
        </w:rPr>
        <w:t>.</w:t>
      </w:r>
    </w:p>
    <w:p w:rsidR="00922C20" w:rsidRDefault="00922C20" w:rsidP="00541F07">
      <w:pPr>
        <w:pStyle w:val="a3"/>
        <w:ind w:left="360"/>
        <w:rPr>
          <w:rFonts w:asciiTheme="minorBidi" w:hAnsiTheme="minorBidi"/>
          <w:sz w:val="26"/>
          <w:szCs w:val="26"/>
          <w:rtl/>
        </w:rPr>
      </w:pPr>
    </w:p>
    <w:p w:rsidR="00922C20" w:rsidRDefault="00922C20" w:rsidP="00541F07">
      <w:pPr>
        <w:pStyle w:val="a3"/>
        <w:numPr>
          <w:ilvl w:val="0"/>
          <w:numId w:val="2"/>
        </w:numPr>
        <w:ind w:left="360"/>
        <w:rPr>
          <w:rFonts w:asciiTheme="minorBidi" w:hAnsiTheme="minorBidi"/>
          <w:sz w:val="26"/>
          <w:szCs w:val="26"/>
        </w:rPr>
      </w:pPr>
      <w:r>
        <w:rPr>
          <w:rFonts w:asciiTheme="minorBidi" w:hAnsiTheme="minorBidi" w:hint="cs"/>
          <w:sz w:val="26"/>
          <w:szCs w:val="26"/>
          <w:rtl/>
        </w:rPr>
        <w:t xml:space="preserve">כותב המאמר מתכוון שנדרש מאזרחי מדינת ישראל מעל המצופה ושכל הדברים שהמדינה דורשת אילו דברים שפוגעים בזכויות הבסיסיות ביותר של בני האדם. </w:t>
      </w:r>
    </w:p>
    <w:p w:rsidR="00922C20" w:rsidRDefault="00922C20" w:rsidP="00541F07">
      <w:pPr>
        <w:pStyle w:val="a3"/>
        <w:ind w:left="360"/>
        <w:rPr>
          <w:rFonts w:asciiTheme="minorBidi" w:hAnsiTheme="minorBidi"/>
          <w:sz w:val="26"/>
          <w:szCs w:val="26"/>
          <w:rtl/>
        </w:rPr>
      </w:pPr>
    </w:p>
    <w:p w:rsidR="00922C20" w:rsidRDefault="00922C20" w:rsidP="00541F07">
      <w:pPr>
        <w:pStyle w:val="a3"/>
        <w:ind w:left="0"/>
        <w:rPr>
          <w:rFonts w:asciiTheme="minorBidi" w:hAnsiTheme="minorBidi"/>
          <w:b/>
          <w:bCs/>
          <w:sz w:val="26"/>
          <w:szCs w:val="26"/>
          <w:u w:val="single"/>
          <w:rtl/>
        </w:rPr>
      </w:pPr>
      <w:r>
        <w:rPr>
          <w:rFonts w:asciiTheme="minorBidi" w:hAnsiTheme="minorBidi" w:hint="cs"/>
          <w:b/>
          <w:bCs/>
          <w:sz w:val="26"/>
          <w:szCs w:val="26"/>
          <w:u w:val="single"/>
          <w:rtl/>
        </w:rPr>
        <w:t>חלק ב</w:t>
      </w:r>
      <w:r>
        <w:rPr>
          <w:rFonts w:asciiTheme="minorBidi" w:hAnsiTheme="minorBidi"/>
          <w:b/>
          <w:bCs/>
          <w:sz w:val="26"/>
          <w:szCs w:val="26"/>
          <w:u w:val="single"/>
        </w:rPr>
        <w:t>'</w:t>
      </w:r>
    </w:p>
    <w:p w:rsidR="00541F07" w:rsidRDefault="00541F07" w:rsidP="00541F07">
      <w:pPr>
        <w:pStyle w:val="a3"/>
        <w:ind w:left="0"/>
        <w:rPr>
          <w:rFonts w:asciiTheme="minorBidi" w:hAnsiTheme="minorBidi"/>
          <w:sz w:val="26"/>
          <w:szCs w:val="26"/>
          <w:rtl/>
        </w:rPr>
      </w:pPr>
      <w:r>
        <w:rPr>
          <w:rFonts w:asciiTheme="minorBidi" w:hAnsiTheme="minorBidi" w:hint="cs"/>
          <w:sz w:val="26"/>
          <w:szCs w:val="26"/>
          <w:rtl/>
        </w:rPr>
        <w:t>1.</w:t>
      </w:r>
    </w:p>
    <w:p w:rsidR="00922C20" w:rsidRDefault="00541F07" w:rsidP="00541F07">
      <w:pPr>
        <w:pStyle w:val="a3"/>
        <w:ind w:left="0"/>
        <w:rPr>
          <w:rFonts w:asciiTheme="minorBidi" w:hAnsiTheme="minorBidi"/>
          <w:sz w:val="26"/>
          <w:szCs w:val="26"/>
          <w:rtl/>
        </w:rPr>
      </w:pPr>
      <w:r>
        <w:rPr>
          <w:rFonts w:asciiTheme="minorBidi" w:hAnsiTheme="minorBidi" w:hint="cs"/>
          <w:sz w:val="26"/>
          <w:szCs w:val="26"/>
          <w:rtl/>
        </w:rPr>
        <w:t>כתבה א</w:t>
      </w:r>
      <w:r>
        <w:rPr>
          <w:rFonts w:asciiTheme="minorBidi" w:hAnsiTheme="minorBidi"/>
          <w:sz w:val="26"/>
          <w:szCs w:val="26"/>
        </w:rPr>
        <w:t>'</w:t>
      </w:r>
      <w:r>
        <w:rPr>
          <w:rFonts w:asciiTheme="minorBidi" w:hAnsiTheme="minorBidi" w:hint="cs"/>
          <w:sz w:val="26"/>
          <w:szCs w:val="26"/>
          <w:rtl/>
        </w:rPr>
        <w:t xml:space="preserve"> </w:t>
      </w:r>
      <w:r>
        <w:rPr>
          <w:rFonts w:asciiTheme="minorBidi" w:hAnsiTheme="minorBidi"/>
          <w:sz w:val="26"/>
          <w:szCs w:val="26"/>
          <w:rtl/>
        </w:rPr>
        <w:t>–</w:t>
      </w:r>
      <w:r>
        <w:rPr>
          <w:rFonts w:asciiTheme="minorBidi" w:hAnsiTheme="minorBidi" w:hint="cs"/>
          <w:sz w:val="26"/>
          <w:szCs w:val="26"/>
          <w:rtl/>
        </w:rPr>
        <w:t xml:space="preserve"> הזכות לבריאות מתנגשת עם הזכות לפרטיות</w:t>
      </w:r>
    </w:p>
    <w:p w:rsidR="00541F07" w:rsidRDefault="00541F07" w:rsidP="00541F07">
      <w:pPr>
        <w:pStyle w:val="a3"/>
        <w:ind w:left="0"/>
        <w:rPr>
          <w:rFonts w:asciiTheme="minorBidi" w:hAnsiTheme="minorBidi"/>
          <w:sz w:val="26"/>
          <w:szCs w:val="26"/>
          <w:rtl/>
        </w:rPr>
      </w:pPr>
      <w:r>
        <w:rPr>
          <w:rFonts w:asciiTheme="minorBidi" w:hAnsiTheme="minorBidi" w:hint="cs"/>
          <w:sz w:val="26"/>
          <w:szCs w:val="26"/>
          <w:rtl/>
        </w:rPr>
        <w:t>כתבה ב</w:t>
      </w:r>
      <w:r>
        <w:rPr>
          <w:rFonts w:asciiTheme="minorBidi" w:hAnsiTheme="minorBidi"/>
          <w:sz w:val="26"/>
          <w:szCs w:val="26"/>
        </w:rPr>
        <w:t>'</w:t>
      </w:r>
      <w:r>
        <w:rPr>
          <w:rFonts w:asciiTheme="minorBidi" w:hAnsiTheme="minorBidi" w:hint="cs"/>
          <w:sz w:val="26"/>
          <w:szCs w:val="26"/>
          <w:rtl/>
        </w:rPr>
        <w:t xml:space="preserve"> </w:t>
      </w:r>
      <w:r>
        <w:rPr>
          <w:rFonts w:asciiTheme="minorBidi" w:hAnsiTheme="minorBidi"/>
          <w:sz w:val="26"/>
          <w:szCs w:val="26"/>
          <w:rtl/>
        </w:rPr>
        <w:t>–</w:t>
      </w:r>
      <w:r>
        <w:rPr>
          <w:rFonts w:asciiTheme="minorBidi" w:hAnsiTheme="minorBidi" w:hint="cs"/>
          <w:sz w:val="26"/>
          <w:szCs w:val="26"/>
          <w:rtl/>
        </w:rPr>
        <w:t xml:space="preserve"> הזכות לבריאות ולחיים מתנגשת עם הזכות לפרטיות וחופש התנועה</w:t>
      </w:r>
    </w:p>
    <w:p w:rsidR="00541F07" w:rsidRDefault="00541F07" w:rsidP="00541F07">
      <w:pPr>
        <w:pStyle w:val="a3"/>
        <w:ind w:left="0"/>
        <w:rPr>
          <w:rFonts w:asciiTheme="minorBidi" w:hAnsiTheme="minorBidi"/>
          <w:sz w:val="26"/>
          <w:szCs w:val="26"/>
          <w:rtl/>
        </w:rPr>
      </w:pPr>
      <w:r>
        <w:rPr>
          <w:rFonts w:asciiTheme="minorBidi" w:hAnsiTheme="minorBidi" w:hint="cs"/>
          <w:sz w:val="26"/>
          <w:szCs w:val="26"/>
          <w:rtl/>
        </w:rPr>
        <w:t>כתבה ג</w:t>
      </w:r>
      <w:r>
        <w:rPr>
          <w:rFonts w:asciiTheme="minorBidi" w:hAnsiTheme="minorBidi"/>
          <w:sz w:val="26"/>
          <w:szCs w:val="26"/>
        </w:rPr>
        <w:t>'</w:t>
      </w:r>
      <w:r>
        <w:rPr>
          <w:rFonts w:asciiTheme="minorBidi" w:hAnsiTheme="minorBidi" w:hint="cs"/>
          <w:sz w:val="26"/>
          <w:szCs w:val="26"/>
          <w:rtl/>
        </w:rPr>
        <w:t xml:space="preserve"> </w:t>
      </w:r>
      <w:r>
        <w:rPr>
          <w:rFonts w:asciiTheme="minorBidi" w:hAnsiTheme="minorBidi"/>
          <w:sz w:val="26"/>
          <w:szCs w:val="26"/>
          <w:rtl/>
        </w:rPr>
        <w:t>–</w:t>
      </w:r>
      <w:r>
        <w:rPr>
          <w:rFonts w:asciiTheme="minorBidi" w:hAnsiTheme="minorBidi" w:hint="cs"/>
          <w:sz w:val="26"/>
          <w:szCs w:val="26"/>
          <w:rtl/>
        </w:rPr>
        <w:t xml:space="preserve"> הזכות לבריאות מתנגשת עם הזכות לפרטיות</w:t>
      </w:r>
    </w:p>
    <w:p w:rsidR="00541F07" w:rsidRDefault="00541F07" w:rsidP="00541F07">
      <w:pPr>
        <w:pStyle w:val="a3"/>
        <w:ind w:left="0"/>
        <w:rPr>
          <w:rFonts w:asciiTheme="minorBidi" w:hAnsiTheme="minorBidi"/>
          <w:sz w:val="26"/>
          <w:szCs w:val="26"/>
          <w:rtl/>
        </w:rPr>
      </w:pPr>
    </w:p>
    <w:p w:rsidR="00541F07" w:rsidRDefault="00541F07" w:rsidP="00541F07">
      <w:pPr>
        <w:pStyle w:val="a3"/>
        <w:ind w:left="0"/>
        <w:rPr>
          <w:rFonts w:asciiTheme="minorBidi" w:hAnsiTheme="minorBidi"/>
          <w:sz w:val="26"/>
          <w:szCs w:val="26"/>
          <w:rtl/>
        </w:rPr>
      </w:pPr>
      <w:r>
        <w:rPr>
          <w:rFonts w:asciiTheme="minorBidi" w:hAnsiTheme="minorBidi" w:hint="cs"/>
          <w:sz w:val="26"/>
          <w:szCs w:val="26"/>
          <w:rtl/>
        </w:rPr>
        <w:t>2.</w:t>
      </w:r>
    </w:p>
    <w:p w:rsidR="00541F07" w:rsidRDefault="00541F07" w:rsidP="00541F07">
      <w:pPr>
        <w:pStyle w:val="a3"/>
        <w:ind w:left="0"/>
        <w:rPr>
          <w:rFonts w:asciiTheme="minorBidi" w:hAnsiTheme="minorBidi"/>
          <w:sz w:val="26"/>
          <w:szCs w:val="26"/>
          <w:rtl/>
        </w:rPr>
      </w:pPr>
      <w:r>
        <w:rPr>
          <w:rFonts w:asciiTheme="minorBidi" w:hAnsiTheme="minorBidi" w:hint="cs"/>
          <w:sz w:val="26"/>
          <w:szCs w:val="26"/>
          <w:rtl/>
        </w:rPr>
        <w:t>הזכות לציבור לבריאות ולחיים גברה על שאר הזכויות בתקופת הקורונה כי לפי מדינת ישראל הדבר החשוב ביותר הוא הבריאות לכל אזרחיה</w:t>
      </w:r>
    </w:p>
    <w:p w:rsidR="00541F07" w:rsidRDefault="00541F07" w:rsidP="00541F07">
      <w:pPr>
        <w:pStyle w:val="a3"/>
        <w:ind w:left="0"/>
        <w:rPr>
          <w:rFonts w:asciiTheme="minorBidi" w:hAnsiTheme="minorBidi"/>
          <w:sz w:val="26"/>
          <w:szCs w:val="26"/>
          <w:rtl/>
        </w:rPr>
      </w:pPr>
    </w:p>
    <w:p w:rsidR="005E28D3" w:rsidRDefault="005E28D3" w:rsidP="005E28D3">
      <w:pPr>
        <w:rPr>
          <w:rFonts w:asciiTheme="minorBidi" w:hAnsiTheme="minorBidi"/>
          <w:sz w:val="26"/>
          <w:szCs w:val="26"/>
          <w:rtl/>
        </w:rPr>
      </w:pPr>
      <w:r>
        <w:rPr>
          <w:rFonts w:asciiTheme="minorBidi" w:hAnsiTheme="minorBidi" w:hint="cs"/>
          <w:sz w:val="26"/>
          <w:szCs w:val="26"/>
          <w:rtl/>
        </w:rPr>
        <w:t>3.</w:t>
      </w:r>
    </w:p>
    <w:p w:rsidR="005E28D3" w:rsidRDefault="005E28D3" w:rsidP="005E28D3">
      <w:pPr>
        <w:rPr>
          <w:rFonts w:asciiTheme="minorBidi" w:hAnsiTheme="minorBidi"/>
          <w:sz w:val="26"/>
          <w:szCs w:val="26"/>
          <w:rtl/>
        </w:rPr>
      </w:pPr>
      <w:r>
        <w:rPr>
          <w:rFonts w:asciiTheme="minorBidi" w:hAnsiTheme="minorBidi" w:hint="cs"/>
          <w:sz w:val="26"/>
          <w:szCs w:val="26"/>
          <w:rtl/>
        </w:rPr>
        <w:t>לפי דעתי הפגיעה בשאר הזכויות היא כדי להגן אל תושבי מדינת ישראל, אני חושב שזה הדבר החשוב לעשות כדי לשמור אל האזרחים מפני הקורונה</w:t>
      </w:r>
    </w:p>
    <w:p w:rsidR="00EC33B2" w:rsidRDefault="00EC33B2" w:rsidP="005E28D3">
      <w:pPr>
        <w:rPr>
          <w:rFonts w:asciiTheme="minorBidi" w:hAnsiTheme="minorBidi"/>
          <w:sz w:val="26"/>
          <w:szCs w:val="26"/>
          <w:rtl/>
        </w:rPr>
      </w:pPr>
    </w:p>
    <w:p w:rsidR="00EC33B2" w:rsidRPr="005E28D3" w:rsidRDefault="00EC33B2" w:rsidP="005E28D3">
      <w:pPr>
        <w:rPr>
          <w:rFonts w:asciiTheme="minorBidi" w:hAnsiTheme="minorBidi"/>
          <w:sz w:val="26"/>
          <w:szCs w:val="26"/>
          <w:rtl/>
        </w:rPr>
      </w:pPr>
      <w:r>
        <w:rPr>
          <w:rFonts w:asciiTheme="minorBidi" w:hAnsiTheme="minorBidi" w:hint="cs"/>
          <w:sz w:val="26"/>
          <w:szCs w:val="26"/>
          <w:rtl/>
        </w:rPr>
        <w:t>מאת: נועם בקמן</w:t>
      </w:r>
    </w:p>
    <w:p w:rsidR="00541F07" w:rsidRDefault="00541F07" w:rsidP="00541F07">
      <w:pPr>
        <w:pStyle w:val="a3"/>
        <w:ind w:left="0"/>
        <w:rPr>
          <w:rFonts w:asciiTheme="minorBidi" w:hAnsiTheme="minorBidi"/>
          <w:sz w:val="26"/>
          <w:szCs w:val="26"/>
          <w:rtl/>
        </w:rPr>
      </w:pPr>
    </w:p>
    <w:p w:rsidR="00541F07" w:rsidRPr="00541F07" w:rsidRDefault="00541F07" w:rsidP="00541F07">
      <w:pPr>
        <w:pStyle w:val="a3"/>
        <w:ind w:left="0"/>
        <w:rPr>
          <w:rFonts w:asciiTheme="minorBidi" w:hAnsiTheme="minorBidi"/>
          <w:sz w:val="26"/>
          <w:szCs w:val="26"/>
          <w:rtl/>
        </w:rPr>
      </w:pPr>
    </w:p>
    <w:sectPr w:rsidR="00541F07" w:rsidRPr="00541F07" w:rsidSect="0032109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5E" w:rsidRDefault="00A8395E" w:rsidP="005E28D3">
      <w:pPr>
        <w:spacing w:after="0" w:line="240" w:lineRule="auto"/>
      </w:pPr>
      <w:r>
        <w:separator/>
      </w:r>
    </w:p>
  </w:endnote>
  <w:endnote w:type="continuationSeparator" w:id="0">
    <w:p w:rsidR="00A8395E" w:rsidRDefault="00A8395E" w:rsidP="005E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5E" w:rsidRDefault="00A8395E" w:rsidP="005E28D3">
      <w:pPr>
        <w:spacing w:after="0" w:line="240" w:lineRule="auto"/>
      </w:pPr>
      <w:r>
        <w:separator/>
      </w:r>
    </w:p>
  </w:footnote>
  <w:footnote w:type="continuationSeparator" w:id="0">
    <w:p w:rsidR="00A8395E" w:rsidRDefault="00A8395E" w:rsidP="005E2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1915"/>
    <w:multiLevelType w:val="hybridMultilevel"/>
    <w:tmpl w:val="EDD45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1286D"/>
    <w:multiLevelType w:val="hybridMultilevel"/>
    <w:tmpl w:val="02C8F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DF"/>
    <w:rsid w:val="000A312E"/>
    <w:rsid w:val="00121936"/>
    <w:rsid w:val="00175A07"/>
    <w:rsid w:val="001E26AB"/>
    <w:rsid w:val="00286084"/>
    <w:rsid w:val="00321097"/>
    <w:rsid w:val="00541F07"/>
    <w:rsid w:val="005972DF"/>
    <w:rsid w:val="005E28D3"/>
    <w:rsid w:val="00856166"/>
    <w:rsid w:val="00922C20"/>
    <w:rsid w:val="00A8395E"/>
    <w:rsid w:val="00B41A6E"/>
    <w:rsid w:val="00C44C4C"/>
    <w:rsid w:val="00C4776B"/>
    <w:rsid w:val="00DC762C"/>
    <w:rsid w:val="00EC33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anktag">
    <w:name w:val="blanktag"/>
    <w:basedOn w:val="a"/>
    <w:rsid w:val="005972D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5972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972DF"/>
    <w:rPr>
      <w:color w:val="0000FF"/>
      <w:u w:val="single"/>
    </w:rPr>
  </w:style>
  <w:style w:type="character" w:customStyle="1" w:styleId="highlight">
    <w:name w:val="highlight"/>
    <w:basedOn w:val="a0"/>
    <w:rsid w:val="005972DF"/>
  </w:style>
  <w:style w:type="paragraph" w:styleId="a3">
    <w:name w:val="List Paragraph"/>
    <w:basedOn w:val="a"/>
    <w:uiPriority w:val="34"/>
    <w:qFormat/>
    <w:rsid w:val="00286084"/>
    <w:pPr>
      <w:ind w:left="720"/>
      <w:contextualSpacing/>
    </w:pPr>
  </w:style>
  <w:style w:type="paragraph" w:styleId="a4">
    <w:name w:val="header"/>
    <w:basedOn w:val="a"/>
    <w:link w:val="a5"/>
    <w:uiPriority w:val="99"/>
    <w:unhideWhenUsed/>
    <w:rsid w:val="005E28D3"/>
    <w:pPr>
      <w:tabs>
        <w:tab w:val="center" w:pos="4153"/>
        <w:tab w:val="right" w:pos="8306"/>
      </w:tabs>
      <w:spacing w:after="0" w:line="240" w:lineRule="auto"/>
    </w:pPr>
  </w:style>
  <w:style w:type="character" w:customStyle="1" w:styleId="a5">
    <w:name w:val="כותרת עליונה תו"/>
    <w:basedOn w:val="a0"/>
    <w:link w:val="a4"/>
    <w:uiPriority w:val="99"/>
    <w:rsid w:val="005E28D3"/>
  </w:style>
  <w:style w:type="paragraph" w:styleId="a6">
    <w:name w:val="footer"/>
    <w:basedOn w:val="a"/>
    <w:link w:val="a7"/>
    <w:uiPriority w:val="99"/>
    <w:unhideWhenUsed/>
    <w:rsid w:val="005E28D3"/>
    <w:pPr>
      <w:tabs>
        <w:tab w:val="center" w:pos="4153"/>
        <w:tab w:val="right" w:pos="8306"/>
      </w:tabs>
      <w:spacing w:after="0" w:line="240" w:lineRule="auto"/>
    </w:pPr>
  </w:style>
  <w:style w:type="character" w:customStyle="1" w:styleId="a7">
    <w:name w:val="כותרת תחתונה תו"/>
    <w:basedOn w:val="a0"/>
    <w:link w:val="a6"/>
    <w:uiPriority w:val="99"/>
    <w:rsid w:val="005E2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anktag">
    <w:name w:val="blanktag"/>
    <w:basedOn w:val="a"/>
    <w:rsid w:val="005972D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5972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972DF"/>
    <w:rPr>
      <w:color w:val="0000FF"/>
      <w:u w:val="single"/>
    </w:rPr>
  </w:style>
  <w:style w:type="character" w:customStyle="1" w:styleId="highlight">
    <w:name w:val="highlight"/>
    <w:basedOn w:val="a0"/>
    <w:rsid w:val="005972DF"/>
  </w:style>
  <w:style w:type="paragraph" w:styleId="a3">
    <w:name w:val="List Paragraph"/>
    <w:basedOn w:val="a"/>
    <w:uiPriority w:val="34"/>
    <w:qFormat/>
    <w:rsid w:val="00286084"/>
    <w:pPr>
      <w:ind w:left="720"/>
      <w:contextualSpacing/>
    </w:pPr>
  </w:style>
  <w:style w:type="paragraph" w:styleId="a4">
    <w:name w:val="header"/>
    <w:basedOn w:val="a"/>
    <w:link w:val="a5"/>
    <w:uiPriority w:val="99"/>
    <w:unhideWhenUsed/>
    <w:rsid w:val="005E28D3"/>
    <w:pPr>
      <w:tabs>
        <w:tab w:val="center" w:pos="4153"/>
        <w:tab w:val="right" w:pos="8306"/>
      </w:tabs>
      <w:spacing w:after="0" w:line="240" w:lineRule="auto"/>
    </w:pPr>
  </w:style>
  <w:style w:type="character" w:customStyle="1" w:styleId="a5">
    <w:name w:val="כותרת עליונה תו"/>
    <w:basedOn w:val="a0"/>
    <w:link w:val="a4"/>
    <w:uiPriority w:val="99"/>
    <w:rsid w:val="005E28D3"/>
  </w:style>
  <w:style w:type="paragraph" w:styleId="a6">
    <w:name w:val="footer"/>
    <w:basedOn w:val="a"/>
    <w:link w:val="a7"/>
    <w:uiPriority w:val="99"/>
    <w:unhideWhenUsed/>
    <w:rsid w:val="005E28D3"/>
    <w:pPr>
      <w:tabs>
        <w:tab w:val="center" w:pos="4153"/>
        <w:tab w:val="right" w:pos="8306"/>
      </w:tabs>
      <w:spacing w:after="0" w:line="240" w:lineRule="auto"/>
    </w:pPr>
  </w:style>
  <w:style w:type="character" w:customStyle="1" w:styleId="a7">
    <w:name w:val="כותרת תחתונה תו"/>
    <w:basedOn w:val="a0"/>
    <w:link w:val="a6"/>
    <w:uiPriority w:val="99"/>
    <w:rsid w:val="005E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eektime.co.il/atientsisraeli-gov-approves-surveillance-after-covid-19-p/" TargetMode="External"/><Relationship Id="rId4" Type="http://schemas.microsoft.com/office/2007/relationships/stylesWithEffects" Target="stylesWithEffects.xml"/><Relationship Id="rId9" Type="http://schemas.openxmlformats.org/officeDocument/2006/relationships/hyperlink" Target="https://www.calcalist.co.il/internet/articles/0,7340,L-3803492,00.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79339-CFBC-40CE-B95F-EA8B9EE0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1792</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נועם בקמן</dc:creator>
  <cp:lastModifiedBy>Morim</cp:lastModifiedBy>
  <cp:revision>2</cp:revision>
  <dcterms:created xsi:type="dcterms:W3CDTF">2020-06-22T05:24:00Z</dcterms:created>
  <dcterms:modified xsi:type="dcterms:W3CDTF">2020-06-22T05:24:00Z</dcterms:modified>
</cp:coreProperties>
</file>