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29" w:rsidRPr="007251C1" w:rsidRDefault="004D7A29" w:rsidP="00F30D83">
      <w:pPr>
        <w:spacing w:after="0" w:line="360" w:lineRule="auto"/>
        <w:ind w:left="-18"/>
        <w:jc w:val="both"/>
        <w:rPr>
          <w:rFonts w:ascii="David" w:hAnsi="David" w:cs="David"/>
          <w:sz w:val="16"/>
          <w:szCs w:val="16"/>
          <w:rtl/>
        </w:rPr>
      </w:pPr>
      <w:r w:rsidRPr="007251C1">
        <w:rPr>
          <w:rFonts w:ascii="David" w:hAnsi="David" w:cs="David"/>
          <w:b/>
          <w:bCs/>
          <w:sz w:val="16"/>
          <w:szCs w:val="16"/>
          <w:rtl/>
        </w:rPr>
        <w:t xml:space="preserve">פרק ראשון  </w:t>
      </w:r>
      <w:r w:rsidRPr="007251C1">
        <w:rPr>
          <w:rFonts w:ascii="David" w:hAnsi="David" w:cs="David"/>
          <w:sz w:val="16"/>
          <w:szCs w:val="16"/>
          <w:rtl/>
        </w:rPr>
        <w:t>(14 נקודות)</w:t>
      </w:r>
    </w:p>
    <w:p w:rsidR="004D7A29" w:rsidRPr="007251C1" w:rsidRDefault="004D7A29" w:rsidP="00F30D83">
      <w:pPr>
        <w:spacing w:after="0" w:line="360" w:lineRule="auto"/>
        <w:jc w:val="both"/>
        <w:rPr>
          <w:rFonts w:ascii="David" w:hAnsi="David" w:cs="David"/>
          <w:sz w:val="16"/>
          <w:szCs w:val="16"/>
          <w:rtl/>
        </w:rPr>
      </w:pPr>
      <w:r w:rsidRPr="007251C1">
        <w:rPr>
          <w:rFonts w:ascii="David" w:hAnsi="David" w:cs="David"/>
          <w:sz w:val="16"/>
          <w:szCs w:val="16"/>
          <w:rtl/>
        </w:rPr>
        <w:t xml:space="preserve">ענו על </w:t>
      </w:r>
      <w:r w:rsidRPr="007251C1">
        <w:rPr>
          <w:rFonts w:ascii="David" w:hAnsi="David" w:cs="David"/>
          <w:sz w:val="16"/>
          <w:szCs w:val="16"/>
          <w:u w:val="single"/>
          <w:rtl/>
        </w:rPr>
        <w:t>אחת</w:t>
      </w:r>
      <w:r w:rsidRPr="007251C1">
        <w:rPr>
          <w:rFonts w:ascii="David" w:hAnsi="David" w:cs="David"/>
          <w:sz w:val="16"/>
          <w:szCs w:val="16"/>
          <w:rtl/>
        </w:rPr>
        <w:t xml:space="preserve"> מהשאלות 1 </w:t>
      </w:r>
      <w:r w:rsidRPr="007251C1">
        <w:rPr>
          <w:rFonts w:ascii="David" w:hAnsi="David" w:cs="David"/>
          <w:sz w:val="16"/>
          <w:szCs w:val="16"/>
        </w:rPr>
        <w:t>–</w:t>
      </w:r>
      <w:r w:rsidRPr="007251C1">
        <w:rPr>
          <w:rFonts w:ascii="David" w:hAnsi="David" w:cs="David"/>
          <w:sz w:val="16"/>
          <w:szCs w:val="16"/>
          <w:rtl/>
        </w:rPr>
        <w:t xml:space="preserve"> 2 (14 נקודות).</w:t>
      </w:r>
    </w:p>
    <w:p w:rsidR="004D7A29" w:rsidRPr="007251C1" w:rsidRDefault="004D7A29" w:rsidP="00F30D83">
      <w:pPr>
        <w:pStyle w:val="a5"/>
        <w:numPr>
          <w:ilvl w:val="0"/>
          <w:numId w:val="7"/>
        </w:numPr>
        <w:spacing w:after="0" w:line="360" w:lineRule="auto"/>
        <w:ind w:left="-567"/>
        <w:jc w:val="both"/>
        <w:rPr>
          <w:rFonts w:ascii="David" w:hAnsi="David" w:cs="David"/>
          <w:sz w:val="16"/>
          <w:szCs w:val="16"/>
          <w:rtl/>
        </w:rPr>
      </w:pPr>
      <w:r w:rsidRPr="007251C1">
        <w:rPr>
          <w:rFonts w:ascii="David" w:hAnsi="David" w:cs="David"/>
          <w:sz w:val="16"/>
          <w:szCs w:val="16"/>
          <w:rtl/>
        </w:rPr>
        <w:t>כחלק מנזקי משבר הקורנה, בוטלו הופעות ואירועים. במועצה לצרכנות התקבלו תלונות נגד משרדי כרטיסים ומארגני אירועים ומפיקים שלטענת הצרכנים לא מחזירים כסף. בחלק מהמקרים המארגנים אומרים שניתן יהיה להשתמש בכרטיס להופעה עתידית, אך מועדה אינו ידוע. ההופעות בוטלו לאור הוראות הדין האוסרות על התקהלות, ומכאן שאין אפשרות לקיים את ההופעה שאליה נרכשו הכרטיסים.</w:t>
      </w:r>
    </w:p>
    <w:p w:rsidR="004D7A29" w:rsidRPr="007251C1" w:rsidRDefault="004D7A29" w:rsidP="004D7A29">
      <w:pPr>
        <w:pStyle w:val="a5"/>
        <w:spacing w:after="0" w:line="360" w:lineRule="auto"/>
        <w:ind w:left="-567"/>
        <w:jc w:val="both"/>
        <w:rPr>
          <w:rFonts w:ascii="David" w:hAnsi="David" w:cs="David"/>
          <w:sz w:val="16"/>
          <w:szCs w:val="16"/>
          <w:rtl/>
        </w:rPr>
      </w:pPr>
      <w:r w:rsidRPr="007251C1">
        <w:rPr>
          <w:rFonts w:ascii="David" w:hAnsi="David" w:cs="David"/>
          <w:sz w:val="16"/>
          <w:szCs w:val="16"/>
          <w:rtl/>
        </w:rPr>
        <w:t>חלק מרוכשי הכרטיסים, באחד המועדונים, שביקשו לקבל את כספם בחזרה נענו בשלילה, וניתנה להם האפשרות להשתמש בכרטיסים להופעה במועד מאוחר יותר. חלק מרוכשי הכרטיסים הודיעו למועדון, כי הם דורשים את כספם, והם לא רוצים זיכוי למועד לא ידוע.</w:t>
      </w:r>
    </w:p>
    <w:p w:rsidR="004D7A29" w:rsidRPr="007251C1" w:rsidRDefault="004D7A29" w:rsidP="004D7A29">
      <w:pPr>
        <w:pStyle w:val="a5"/>
        <w:spacing w:after="0" w:line="360" w:lineRule="auto"/>
        <w:ind w:left="-567"/>
        <w:jc w:val="both"/>
        <w:rPr>
          <w:rFonts w:ascii="David" w:hAnsi="David" w:cs="David"/>
          <w:sz w:val="16"/>
          <w:szCs w:val="16"/>
          <w:rtl/>
        </w:rPr>
      </w:pPr>
      <w:r w:rsidRPr="007251C1">
        <w:rPr>
          <w:rFonts w:ascii="David" w:hAnsi="David" w:cs="David"/>
          <w:sz w:val="16"/>
          <w:szCs w:val="16"/>
          <w:rtl/>
        </w:rPr>
        <w:t>לאחר סירובו של בעל המועדון להחזיר את הכסף בעבור הכרטיסים שנקנו, פנו חלק מהרוכשים לבית המשפט, ותבעו את בעלי המועדון, להחזיר להם את הכספים ששילמו להופעה.</w:t>
      </w:r>
    </w:p>
    <w:p w:rsidR="004D7A29" w:rsidRPr="007251C1" w:rsidRDefault="004D7A29" w:rsidP="004D7A29">
      <w:pPr>
        <w:pStyle w:val="a5"/>
        <w:spacing w:after="0" w:line="360" w:lineRule="auto"/>
        <w:ind w:left="-567"/>
        <w:jc w:val="both"/>
        <w:rPr>
          <w:rFonts w:ascii="David" w:hAnsi="David" w:cs="David"/>
          <w:sz w:val="16"/>
          <w:szCs w:val="16"/>
          <w:rtl/>
        </w:rPr>
      </w:pPr>
    </w:p>
    <w:p w:rsidR="004D7A29" w:rsidRPr="007251C1" w:rsidRDefault="004D7A29" w:rsidP="004D7A29">
      <w:pPr>
        <w:pStyle w:val="a5"/>
        <w:numPr>
          <w:ilvl w:val="0"/>
          <w:numId w:val="8"/>
        </w:numPr>
        <w:spacing w:after="0" w:line="360" w:lineRule="auto"/>
        <w:ind w:left="-567"/>
        <w:jc w:val="both"/>
        <w:rPr>
          <w:rFonts w:ascii="David" w:hAnsi="David" w:cs="David"/>
          <w:sz w:val="16"/>
          <w:szCs w:val="16"/>
          <w:rtl/>
        </w:rPr>
      </w:pPr>
      <w:r w:rsidRPr="007251C1">
        <w:rPr>
          <w:rFonts w:ascii="David" w:hAnsi="David" w:cs="David"/>
          <w:b/>
          <w:bCs/>
          <w:sz w:val="16"/>
          <w:szCs w:val="16"/>
          <w:rtl/>
        </w:rPr>
        <w:t>ציין והצג</w:t>
      </w:r>
      <w:r w:rsidRPr="007251C1">
        <w:rPr>
          <w:rFonts w:ascii="David" w:hAnsi="David" w:cs="David"/>
          <w:sz w:val="16"/>
          <w:szCs w:val="16"/>
          <w:rtl/>
        </w:rPr>
        <w:t xml:space="preserve">, על-פי איזה </w:t>
      </w:r>
      <w:r w:rsidRPr="007251C1">
        <w:rPr>
          <w:rFonts w:ascii="David" w:hAnsi="David" w:cs="David"/>
          <w:sz w:val="16"/>
          <w:szCs w:val="16"/>
          <w:u w:val="single"/>
          <w:rtl/>
        </w:rPr>
        <w:t>עקרון דמוקרטי</w:t>
      </w:r>
      <w:r w:rsidRPr="007251C1">
        <w:rPr>
          <w:rFonts w:ascii="David" w:hAnsi="David" w:cs="David"/>
          <w:sz w:val="16"/>
          <w:szCs w:val="16"/>
          <w:rtl/>
        </w:rPr>
        <w:t xml:space="preserve"> פעלו בעלי המועדונים כשביטלו את ההופעה.</w:t>
      </w:r>
    </w:p>
    <w:p w:rsidR="004D7A29" w:rsidRPr="007251C1" w:rsidRDefault="004D7A29" w:rsidP="004D7A29">
      <w:pPr>
        <w:pStyle w:val="a5"/>
        <w:spacing w:after="0" w:line="360" w:lineRule="auto"/>
        <w:ind w:left="-567"/>
        <w:jc w:val="both"/>
        <w:rPr>
          <w:rFonts w:ascii="David" w:hAnsi="David" w:cs="David"/>
          <w:sz w:val="16"/>
          <w:szCs w:val="16"/>
          <w:rtl/>
        </w:rPr>
      </w:pPr>
      <w:r w:rsidRPr="007251C1">
        <w:rPr>
          <w:rFonts w:ascii="David" w:hAnsi="David" w:cs="David"/>
          <w:sz w:val="16"/>
          <w:szCs w:val="16"/>
        </w:rPr>
        <w:t xml:space="preserve"> </w:t>
      </w:r>
      <w:r w:rsidRPr="007251C1">
        <w:rPr>
          <w:rFonts w:ascii="David" w:hAnsi="David" w:cs="David"/>
          <w:b/>
          <w:bCs/>
          <w:sz w:val="16"/>
          <w:szCs w:val="16"/>
          <w:rtl/>
        </w:rPr>
        <w:t>הסבר</w:t>
      </w:r>
      <w:r w:rsidRPr="007251C1">
        <w:rPr>
          <w:rFonts w:ascii="David" w:hAnsi="David" w:cs="David"/>
          <w:sz w:val="16"/>
          <w:szCs w:val="16"/>
          <w:rtl/>
        </w:rPr>
        <w:t xml:space="preserve"> תשובתך על פי הקטע שלפניך. </w:t>
      </w:r>
    </w:p>
    <w:p w:rsidR="004D7A29" w:rsidRDefault="007251C1" w:rsidP="007251C1">
      <w:pPr>
        <w:pStyle w:val="a5"/>
        <w:numPr>
          <w:ilvl w:val="0"/>
          <w:numId w:val="10"/>
        </w:numPr>
        <w:spacing w:after="0" w:line="360" w:lineRule="auto"/>
        <w:jc w:val="both"/>
        <w:rPr>
          <w:rFonts w:ascii="David" w:hAnsi="David" w:cs="David"/>
          <w:sz w:val="16"/>
          <w:szCs w:val="16"/>
          <w:rtl/>
        </w:rPr>
      </w:pPr>
      <w:r w:rsidRPr="007251C1">
        <w:rPr>
          <w:rFonts w:ascii="David" w:hAnsi="David" w:cs="David" w:hint="cs"/>
          <w:b/>
          <w:bCs/>
          <w:sz w:val="16"/>
          <w:szCs w:val="16"/>
          <w:rtl/>
        </w:rPr>
        <w:t>ציין-</w:t>
      </w:r>
      <w:r>
        <w:rPr>
          <w:rFonts w:ascii="David" w:hAnsi="David" w:cs="David" w:hint="cs"/>
          <w:sz w:val="16"/>
          <w:szCs w:val="16"/>
          <w:rtl/>
        </w:rPr>
        <w:t xml:space="preserve"> </w:t>
      </w:r>
      <w:r w:rsidRPr="00C6685A">
        <w:rPr>
          <w:rFonts w:ascii="David" w:hAnsi="David" w:cs="David" w:hint="cs"/>
          <w:b/>
          <w:bCs/>
          <w:sz w:val="16"/>
          <w:szCs w:val="16"/>
          <w:rtl/>
        </w:rPr>
        <w:t>עקרון שלטון החוק</w:t>
      </w:r>
      <w:r>
        <w:rPr>
          <w:rFonts w:ascii="David" w:hAnsi="David" w:cs="David" w:hint="cs"/>
          <w:sz w:val="16"/>
          <w:szCs w:val="16"/>
          <w:rtl/>
        </w:rPr>
        <w:t>.</w:t>
      </w:r>
    </w:p>
    <w:p w:rsidR="007251C1" w:rsidRDefault="007251C1" w:rsidP="007251C1">
      <w:pPr>
        <w:pStyle w:val="a5"/>
        <w:numPr>
          <w:ilvl w:val="0"/>
          <w:numId w:val="10"/>
        </w:numPr>
        <w:spacing w:line="360" w:lineRule="auto"/>
        <w:jc w:val="both"/>
        <w:rPr>
          <w:rFonts w:cs="David"/>
          <w:sz w:val="16"/>
          <w:szCs w:val="16"/>
        </w:rPr>
      </w:pPr>
      <w:r w:rsidRPr="007251C1">
        <w:rPr>
          <w:rFonts w:ascii="David" w:hAnsi="David" w:cs="David" w:hint="cs"/>
          <w:b/>
          <w:bCs/>
          <w:sz w:val="16"/>
          <w:szCs w:val="16"/>
          <w:rtl/>
        </w:rPr>
        <w:t>הצג-</w:t>
      </w:r>
      <w:r w:rsidRPr="007251C1">
        <w:rPr>
          <w:rFonts w:ascii="David" w:hAnsi="David" w:cs="David"/>
          <w:rtl/>
        </w:rPr>
        <w:t xml:space="preserve"> </w:t>
      </w:r>
      <w:r w:rsidRPr="007251C1">
        <w:rPr>
          <w:rFonts w:ascii="David" w:hAnsi="David" w:cs="David"/>
          <w:sz w:val="16"/>
          <w:szCs w:val="16"/>
          <w:rtl/>
        </w:rPr>
        <w:t>שלטון החוק במדינה דמוקרטית קובע את כללי ההתנהגות באמצעות חוקים אשר מחייבים הן את האזרחים והן את השלט</w:t>
      </w:r>
      <w:r w:rsidRPr="007251C1">
        <w:rPr>
          <w:rFonts w:ascii="David" w:hAnsi="David" w:cs="David" w:hint="cs"/>
          <w:sz w:val="16"/>
          <w:szCs w:val="16"/>
          <w:rtl/>
        </w:rPr>
        <w:t>ון.</w:t>
      </w:r>
      <w:r w:rsidRPr="007251C1">
        <w:rPr>
          <w:sz w:val="16"/>
          <w:szCs w:val="16"/>
        </w:rPr>
        <w:t xml:space="preserve"> </w:t>
      </w:r>
      <w:r w:rsidRPr="007251C1">
        <w:rPr>
          <w:rFonts w:asciiTheme="minorBidi" w:hAnsiTheme="minorBidi" w:cs="David" w:hint="cs"/>
          <w:sz w:val="16"/>
          <w:szCs w:val="16"/>
          <w:rtl/>
        </w:rPr>
        <w:t xml:space="preserve">חובת הציות לחוק חלה על כולם. </w:t>
      </w:r>
      <w:r w:rsidRPr="007251C1">
        <w:rPr>
          <w:rFonts w:cs="David" w:hint="cs"/>
          <w:sz w:val="16"/>
          <w:szCs w:val="16"/>
          <w:rtl/>
        </w:rPr>
        <w:t>החוקים נחקקים ע"י הרשות המחוקקת, שמבטאת את ריבונות העם. החוקים צריכים להיות שוויוניים מבחינת תוכנם ואכיפתם. החוק מבהיר לאזרחים ולשלטון מה המותר והאסור.</w:t>
      </w:r>
    </w:p>
    <w:p w:rsidR="00C6685A" w:rsidRPr="007251C1" w:rsidRDefault="007251C1" w:rsidP="009D6388">
      <w:pPr>
        <w:pStyle w:val="a5"/>
        <w:numPr>
          <w:ilvl w:val="0"/>
          <w:numId w:val="11"/>
        </w:numPr>
        <w:spacing w:after="0" w:line="360" w:lineRule="auto"/>
        <w:jc w:val="both"/>
        <w:rPr>
          <w:rFonts w:ascii="David" w:hAnsi="David" w:cs="David"/>
          <w:sz w:val="16"/>
          <w:szCs w:val="16"/>
          <w:rtl/>
        </w:rPr>
      </w:pPr>
      <w:r w:rsidRPr="007251C1">
        <w:rPr>
          <w:rFonts w:ascii="David" w:hAnsi="David" w:cs="David" w:hint="cs"/>
          <w:b/>
          <w:bCs/>
          <w:sz w:val="16"/>
          <w:szCs w:val="16"/>
          <w:rtl/>
        </w:rPr>
        <w:t>הסבר-</w:t>
      </w:r>
      <w:r w:rsidRPr="007251C1">
        <w:rPr>
          <w:rFonts w:cs="David" w:hint="cs"/>
          <w:sz w:val="16"/>
          <w:szCs w:val="16"/>
          <w:rtl/>
        </w:rPr>
        <w:t xml:space="preserve"> </w:t>
      </w:r>
      <w:r>
        <w:rPr>
          <w:rFonts w:cs="David" w:hint="cs"/>
          <w:sz w:val="16"/>
          <w:szCs w:val="16"/>
          <w:rtl/>
        </w:rPr>
        <w:t>הע</w:t>
      </w:r>
      <w:r w:rsidR="009D6388">
        <w:rPr>
          <w:rFonts w:cs="David" w:hint="cs"/>
          <w:sz w:val="16"/>
          <w:szCs w:val="16"/>
          <w:rtl/>
        </w:rPr>
        <w:t>י</w:t>
      </w:r>
      <w:r>
        <w:rPr>
          <w:rFonts w:cs="David" w:hint="cs"/>
          <w:sz w:val="16"/>
          <w:szCs w:val="16"/>
          <w:rtl/>
        </w:rPr>
        <w:t xml:space="preserve">קרון הדמוקרטי על-פיו פעלו בעלי המועדונים שביטלו את ההופעה, </w:t>
      </w:r>
      <w:r w:rsidR="00F30D83">
        <w:rPr>
          <w:rFonts w:cs="David" w:hint="cs"/>
          <w:b/>
          <w:bCs/>
          <w:sz w:val="16"/>
          <w:szCs w:val="16"/>
          <w:rtl/>
        </w:rPr>
        <w:t xml:space="preserve">עקרון </w:t>
      </w:r>
      <w:r w:rsidRPr="00F30D83">
        <w:rPr>
          <w:rFonts w:cs="David" w:hint="cs"/>
          <w:b/>
          <w:bCs/>
          <w:sz w:val="16"/>
          <w:szCs w:val="16"/>
          <w:rtl/>
        </w:rPr>
        <w:t>שלטון החוק</w:t>
      </w:r>
      <w:r>
        <w:rPr>
          <w:rFonts w:cs="David" w:hint="cs"/>
          <w:sz w:val="16"/>
          <w:szCs w:val="16"/>
          <w:rtl/>
        </w:rPr>
        <w:t xml:space="preserve">. ההופעות השונות בוטלו בגלל התפרצות מחלת הקורנה, זו הייתה </w:t>
      </w:r>
      <w:r w:rsidR="009D6388">
        <w:rPr>
          <w:rFonts w:cs="David" w:hint="cs"/>
          <w:sz w:val="16"/>
          <w:szCs w:val="16"/>
          <w:rtl/>
        </w:rPr>
        <w:t xml:space="preserve">הדין ע"י החוק. הייתה זו </w:t>
      </w:r>
      <w:r>
        <w:rPr>
          <w:rFonts w:cs="David" w:hint="cs"/>
          <w:sz w:val="16"/>
          <w:szCs w:val="16"/>
          <w:rtl/>
        </w:rPr>
        <w:t>הוראה של הממשלה, שאסרה על התקהלות, ומכאן שהיה צורך לבטל את ההופעות</w:t>
      </w:r>
      <w:r w:rsidR="009D6388">
        <w:rPr>
          <w:rFonts w:cs="David" w:hint="cs"/>
          <w:sz w:val="16"/>
          <w:szCs w:val="16"/>
          <w:rtl/>
        </w:rPr>
        <w:t>.</w:t>
      </w:r>
      <w:r>
        <w:rPr>
          <w:rFonts w:cs="David" w:hint="cs"/>
          <w:sz w:val="16"/>
          <w:szCs w:val="16"/>
          <w:rtl/>
        </w:rPr>
        <w:t xml:space="preserve"> </w:t>
      </w:r>
      <w:r w:rsidR="00F30D83">
        <w:rPr>
          <w:rFonts w:cs="David" w:hint="cs"/>
          <w:sz w:val="16"/>
          <w:szCs w:val="16"/>
          <w:rtl/>
        </w:rPr>
        <w:t xml:space="preserve">הם </w:t>
      </w:r>
      <w:r w:rsidR="009D6388">
        <w:rPr>
          <w:rFonts w:cs="David" w:hint="cs"/>
          <w:sz w:val="16"/>
          <w:szCs w:val="16"/>
          <w:rtl/>
        </w:rPr>
        <w:t>צייתו</w:t>
      </w:r>
      <w:r w:rsidR="00F30D83">
        <w:rPr>
          <w:rFonts w:cs="David" w:hint="cs"/>
          <w:sz w:val="16"/>
          <w:szCs w:val="16"/>
          <w:rtl/>
        </w:rPr>
        <w:t xml:space="preserve"> לחוק, להוראת הדין.</w:t>
      </w:r>
      <w:r w:rsidR="00C6685A">
        <w:rPr>
          <w:rFonts w:cs="David" w:hint="cs"/>
          <w:sz w:val="16"/>
          <w:szCs w:val="16"/>
          <w:rtl/>
        </w:rPr>
        <w:t xml:space="preserve"> "..</w:t>
      </w:r>
      <w:r w:rsidR="00C6685A" w:rsidRPr="007251C1">
        <w:rPr>
          <w:rFonts w:ascii="David" w:hAnsi="David" w:cs="David"/>
          <w:sz w:val="16"/>
          <w:szCs w:val="16"/>
          <w:rtl/>
        </w:rPr>
        <w:t>ההופעות בוטלו לאור הוראות הדין האוסרות על התקהלות, ומכאן שאין אפשרות לקיים את ההופעה שאליה נרכשו הכרטיסים</w:t>
      </w:r>
      <w:r w:rsidR="00C6685A">
        <w:rPr>
          <w:rFonts w:ascii="David" w:hAnsi="David" w:cs="David" w:hint="cs"/>
          <w:sz w:val="16"/>
          <w:szCs w:val="16"/>
          <w:rtl/>
        </w:rPr>
        <w:t>"</w:t>
      </w:r>
      <w:r w:rsidR="00C6685A" w:rsidRPr="007251C1">
        <w:rPr>
          <w:rFonts w:ascii="David" w:hAnsi="David" w:cs="David"/>
          <w:sz w:val="16"/>
          <w:szCs w:val="16"/>
          <w:rtl/>
        </w:rPr>
        <w:t>.</w:t>
      </w:r>
    </w:p>
    <w:p w:rsidR="007251C1" w:rsidRPr="007251C1" w:rsidRDefault="007251C1" w:rsidP="004D7A29">
      <w:pPr>
        <w:pStyle w:val="a5"/>
        <w:spacing w:after="0" w:line="360" w:lineRule="auto"/>
        <w:ind w:left="-567"/>
        <w:jc w:val="both"/>
        <w:rPr>
          <w:rFonts w:ascii="David" w:hAnsi="David" w:cs="David"/>
          <w:sz w:val="16"/>
          <w:szCs w:val="16"/>
          <w:rtl/>
        </w:rPr>
      </w:pPr>
    </w:p>
    <w:p w:rsidR="004D7A29" w:rsidRPr="007251C1" w:rsidRDefault="004D7A29" w:rsidP="004D7A29">
      <w:pPr>
        <w:pStyle w:val="a5"/>
        <w:numPr>
          <w:ilvl w:val="0"/>
          <w:numId w:val="8"/>
        </w:numPr>
        <w:spacing w:after="0" w:line="360" w:lineRule="auto"/>
        <w:ind w:left="-567"/>
        <w:jc w:val="both"/>
        <w:rPr>
          <w:rFonts w:ascii="David" w:hAnsi="David" w:cs="David"/>
          <w:sz w:val="16"/>
          <w:szCs w:val="16"/>
        </w:rPr>
      </w:pPr>
      <w:r w:rsidRPr="007251C1">
        <w:rPr>
          <w:rFonts w:ascii="David" w:hAnsi="David" w:cs="David"/>
          <w:b/>
          <w:bCs/>
          <w:sz w:val="16"/>
          <w:szCs w:val="16"/>
          <w:rtl/>
        </w:rPr>
        <w:t>ציין והצג</w:t>
      </w:r>
      <w:r w:rsidRPr="007251C1">
        <w:rPr>
          <w:rFonts w:ascii="David" w:hAnsi="David" w:cs="David"/>
          <w:sz w:val="16"/>
          <w:szCs w:val="16"/>
          <w:rtl/>
        </w:rPr>
        <w:t xml:space="preserve"> את לאיזה </w:t>
      </w:r>
      <w:r w:rsidRPr="007251C1">
        <w:rPr>
          <w:rFonts w:ascii="David" w:hAnsi="David" w:cs="David"/>
          <w:sz w:val="16"/>
          <w:szCs w:val="16"/>
          <w:u w:val="single"/>
          <w:rtl/>
        </w:rPr>
        <w:t>סוג המשפט</w:t>
      </w:r>
      <w:r w:rsidRPr="007251C1">
        <w:rPr>
          <w:rFonts w:ascii="David" w:hAnsi="David" w:cs="David"/>
          <w:sz w:val="16"/>
          <w:szCs w:val="16"/>
          <w:rtl/>
        </w:rPr>
        <w:t xml:space="preserve"> הופנתה התביעה של חלק מרוכשי הכרטיסים.</w:t>
      </w:r>
    </w:p>
    <w:p w:rsidR="004D7A29" w:rsidRDefault="004D7A29" w:rsidP="004D7A29">
      <w:pPr>
        <w:pStyle w:val="a5"/>
        <w:spacing w:after="0" w:line="360" w:lineRule="auto"/>
        <w:ind w:left="-567"/>
        <w:jc w:val="both"/>
        <w:rPr>
          <w:rFonts w:ascii="David" w:hAnsi="David" w:cs="David"/>
          <w:sz w:val="16"/>
          <w:szCs w:val="16"/>
          <w:rtl/>
        </w:rPr>
      </w:pPr>
      <w:r w:rsidRPr="007251C1">
        <w:rPr>
          <w:rFonts w:ascii="David" w:hAnsi="David" w:cs="David"/>
          <w:b/>
          <w:bCs/>
          <w:sz w:val="16"/>
          <w:szCs w:val="16"/>
          <w:rtl/>
        </w:rPr>
        <w:t>הסבר</w:t>
      </w:r>
      <w:r w:rsidRPr="007251C1">
        <w:rPr>
          <w:rFonts w:ascii="David" w:hAnsi="David" w:cs="David"/>
          <w:sz w:val="16"/>
          <w:szCs w:val="16"/>
          <w:rtl/>
        </w:rPr>
        <w:t xml:space="preserve"> תשובתך על פי הקטע שלפניך.</w:t>
      </w:r>
    </w:p>
    <w:p w:rsidR="00C6685A" w:rsidRDefault="00C6685A" w:rsidP="004D7A29">
      <w:pPr>
        <w:pStyle w:val="a5"/>
        <w:spacing w:after="0" w:line="360" w:lineRule="auto"/>
        <w:ind w:left="-567"/>
        <w:jc w:val="both"/>
        <w:rPr>
          <w:rFonts w:ascii="David" w:hAnsi="David" w:cs="David"/>
          <w:b/>
          <w:bCs/>
          <w:sz w:val="16"/>
          <w:szCs w:val="16"/>
          <w:rtl/>
        </w:rPr>
      </w:pPr>
      <w:r>
        <w:rPr>
          <w:rFonts w:ascii="David" w:hAnsi="David" w:cs="David" w:hint="cs"/>
          <w:b/>
          <w:bCs/>
          <w:sz w:val="16"/>
          <w:szCs w:val="16"/>
          <w:rtl/>
        </w:rPr>
        <w:t>ציין- משפט אזרחי.</w:t>
      </w:r>
    </w:p>
    <w:p w:rsidR="00C6685A" w:rsidRDefault="00C6685A" w:rsidP="00C6685A">
      <w:pPr>
        <w:spacing w:after="0" w:line="360" w:lineRule="auto"/>
        <w:ind w:left="-567"/>
        <w:jc w:val="both"/>
        <w:rPr>
          <w:rFonts w:cs="David"/>
          <w:rtl/>
        </w:rPr>
      </w:pPr>
      <w:r>
        <w:rPr>
          <w:rFonts w:ascii="David" w:hAnsi="David" w:cs="David" w:hint="cs"/>
          <w:b/>
          <w:bCs/>
          <w:sz w:val="16"/>
          <w:szCs w:val="16"/>
          <w:rtl/>
        </w:rPr>
        <w:t>הצג-</w:t>
      </w:r>
      <w:r w:rsidRPr="00C6685A">
        <w:rPr>
          <w:rFonts w:cs="David" w:hint="cs"/>
          <w:rtl/>
        </w:rPr>
        <w:t xml:space="preserve"> </w:t>
      </w:r>
      <w:r w:rsidRPr="00C6685A">
        <w:rPr>
          <w:rFonts w:cs="David" w:hint="cs"/>
          <w:sz w:val="16"/>
          <w:szCs w:val="16"/>
          <w:rtl/>
        </w:rPr>
        <w:t>עוסק בסכסוכים שבין אדם לחברו. המשפט מכריע בסכסוך בין הצדדים על פי החוק והראיות. התובע ה</w:t>
      </w:r>
      <w:r>
        <w:rPr>
          <w:rFonts w:cs="David" w:hint="cs"/>
          <w:sz w:val="16"/>
          <w:szCs w:val="16"/>
          <w:rtl/>
        </w:rPr>
        <w:t>ו</w:t>
      </w:r>
      <w:r w:rsidRPr="00C6685A">
        <w:rPr>
          <w:rFonts w:cs="David" w:hint="cs"/>
          <w:sz w:val="16"/>
          <w:szCs w:val="16"/>
          <w:rtl/>
        </w:rPr>
        <w:t>א אדם או תאגיד (לרבות המדינה או רשות מקומית) והנתבע הוא אדם או תאגיד. במשפט אזרחי אין ענישה ובסופו מתקבלת החלטה על חיוב כספי של המפסיד או הוראה אחרת לביצוע.</w:t>
      </w:r>
    </w:p>
    <w:p w:rsidR="00F30D83" w:rsidRPr="007251C1" w:rsidRDefault="00C6685A" w:rsidP="009D6388">
      <w:pPr>
        <w:pStyle w:val="a5"/>
        <w:spacing w:after="0" w:line="360" w:lineRule="auto"/>
        <w:ind w:left="-567"/>
        <w:jc w:val="both"/>
        <w:rPr>
          <w:rFonts w:ascii="David" w:hAnsi="David" w:cs="David"/>
          <w:sz w:val="16"/>
          <w:szCs w:val="16"/>
          <w:rtl/>
        </w:rPr>
      </w:pPr>
      <w:r>
        <w:rPr>
          <w:rFonts w:ascii="David" w:hAnsi="David" w:cs="David" w:hint="cs"/>
          <w:b/>
          <w:bCs/>
          <w:sz w:val="16"/>
          <w:szCs w:val="16"/>
          <w:rtl/>
        </w:rPr>
        <w:t>הסבר-</w:t>
      </w:r>
      <w:r>
        <w:rPr>
          <w:rFonts w:cs="David" w:hint="cs"/>
          <w:rtl/>
        </w:rPr>
        <w:t xml:space="preserve"> </w:t>
      </w:r>
      <w:r>
        <w:rPr>
          <w:rFonts w:cs="David" w:hint="cs"/>
          <w:sz w:val="16"/>
          <w:szCs w:val="16"/>
          <w:rtl/>
        </w:rPr>
        <w:t xml:space="preserve">סוג המשפט שאליו הופנתה התביעה של חלק מרוכשי הכרטיסים, </w:t>
      </w:r>
      <w:r w:rsidRPr="00F30D83">
        <w:rPr>
          <w:rFonts w:cs="David" w:hint="cs"/>
          <w:b/>
          <w:bCs/>
          <w:sz w:val="16"/>
          <w:szCs w:val="16"/>
          <w:rtl/>
        </w:rPr>
        <w:t>משפט אזרחי</w:t>
      </w:r>
      <w:r>
        <w:rPr>
          <w:rFonts w:cs="David" w:hint="cs"/>
          <w:sz w:val="16"/>
          <w:szCs w:val="16"/>
          <w:rtl/>
        </w:rPr>
        <w:t>, המשפט לא עוסק בעברות על החוק הפוגעת בשלום הציבור, לא המדינה היא התובעת</w:t>
      </w:r>
      <w:r w:rsidR="009D6388">
        <w:rPr>
          <w:rFonts w:cs="David" w:hint="cs"/>
          <w:sz w:val="16"/>
          <w:szCs w:val="16"/>
          <w:rtl/>
        </w:rPr>
        <w:t xml:space="preserve">. מי שתבעו הם רוכשי הכרטיסים שדרשו </w:t>
      </w:r>
      <w:r>
        <w:rPr>
          <w:rFonts w:cs="David" w:hint="cs"/>
          <w:sz w:val="16"/>
          <w:szCs w:val="16"/>
          <w:rtl/>
        </w:rPr>
        <w:t xml:space="preserve">קבלת פיצוי כספי </w:t>
      </w:r>
      <w:r w:rsidR="009D6388">
        <w:rPr>
          <w:rFonts w:cs="David" w:hint="cs"/>
          <w:sz w:val="16"/>
          <w:szCs w:val="16"/>
          <w:rtl/>
        </w:rPr>
        <w:t>בעקבות ביטול ההופעה. הם לא רצו כרטיסים להופעה בעתיד. בעלי המועדון סירבו</w:t>
      </w:r>
      <w:r>
        <w:rPr>
          <w:rFonts w:cs="David" w:hint="cs"/>
          <w:sz w:val="16"/>
          <w:szCs w:val="16"/>
          <w:rtl/>
        </w:rPr>
        <w:t xml:space="preserve"> להחזיר את הכסף בעבור ההופע</w:t>
      </w:r>
      <w:r w:rsidR="009D6388">
        <w:rPr>
          <w:rFonts w:cs="David" w:hint="cs"/>
          <w:sz w:val="16"/>
          <w:szCs w:val="16"/>
          <w:rtl/>
        </w:rPr>
        <w:t>ה שבוטלה, ובמקום זה רצו לת</w:t>
      </w:r>
      <w:r>
        <w:rPr>
          <w:rFonts w:cs="David" w:hint="cs"/>
          <w:sz w:val="16"/>
          <w:szCs w:val="16"/>
          <w:rtl/>
        </w:rPr>
        <w:t>ת לרוכשי הכרטיסים שימוש בכרטיסים להופעה עתידית.</w:t>
      </w:r>
      <w:r w:rsidR="00F30D83">
        <w:rPr>
          <w:rFonts w:cs="David" w:hint="cs"/>
          <w:sz w:val="16"/>
          <w:szCs w:val="16"/>
          <w:rtl/>
        </w:rPr>
        <w:t xml:space="preserve"> לאחר סירובם של בעלי המועדונים, רוכשי הכרטיסים עתרו לבית המשפט, במשפט אזרחי, כדי לקבל החזר כספי. " </w:t>
      </w:r>
      <w:r w:rsidR="00F30D83" w:rsidRPr="007251C1">
        <w:rPr>
          <w:rFonts w:ascii="David" w:hAnsi="David" w:cs="David"/>
          <w:sz w:val="16"/>
          <w:szCs w:val="16"/>
          <w:rtl/>
        </w:rPr>
        <w:t>לאחר סירובו של בעל המועדון להחזיר את הכסף בעבור הכרטיסים שנקנו, פנו חלק מהרוכשים לבית המשפט, ותבעו את בעלי המועדון, להחזיר להם את הכספים ששילמו להופעה</w:t>
      </w:r>
      <w:r w:rsidR="00F30D83">
        <w:rPr>
          <w:rFonts w:ascii="David" w:hAnsi="David" w:cs="David" w:hint="cs"/>
          <w:sz w:val="16"/>
          <w:szCs w:val="16"/>
          <w:rtl/>
        </w:rPr>
        <w:t>"</w:t>
      </w:r>
      <w:r w:rsidR="00F30D83" w:rsidRPr="007251C1">
        <w:rPr>
          <w:rFonts w:ascii="David" w:hAnsi="David" w:cs="David"/>
          <w:sz w:val="16"/>
          <w:szCs w:val="16"/>
          <w:rtl/>
        </w:rPr>
        <w:t>.</w:t>
      </w:r>
    </w:p>
    <w:p w:rsidR="00C6685A" w:rsidRPr="00C6685A" w:rsidRDefault="00C6685A" w:rsidP="00F30D83">
      <w:pPr>
        <w:spacing w:after="0" w:line="360" w:lineRule="auto"/>
        <w:ind w:left="-567"/>
        <w:jc w:val="both"/>
        <w:rPr>
          <w:rFonts w:cs="David"/>
          <w:sz w:val="16"/>
          <w:szCs w:val="16"/>
          <w:rtl/>
        </w:rPr>
      </w:pPr>
      <w:r>
        <w:rPr>
          <w:rFonts w:cs="David" w:hint="cs"/>
          <w:sz w:val="16"/>
          <w:szCs w:val="16"/>
          <w:rtl/>
        </w:rPr>
        <w:t xml:space="preserve"> </w:t>
      </w:r>
    </w:p>
    <w:p w:rsidR="004D7A29" w:rsidRPr="007251C1" w:rsidRDefault="004D7A29" w:rsidP="004D7A29">
      <w:pPr>
        <w:pStyle w:val="a5"/>
        <w:numPr>
          <w:ilvl w:val="0"/>
          <w:numId w:val="7"/>
        </w:numPr>
        <w:spacing w:after="0" w:line="360" w:lineRule="auto"/>
        <w:ind w:left="-547"/>
        <w:jc w:val="both"/>
        <w:rPr>
          <w:rFonts w:ascii="David" w:eastAsia="Times New Roman" w:hAnsi="David" w:cs="David"/>
          <w:color w:val="000000"/>
          <w:sz w:val="16"/>
          <w:szCs w:val="16"/>
        </w:rPr>
      </w:pPr>
      <w:r w:rsidRPr="007251C1">
        <w:rPr>
          <w:rFonts w:ascii="David" w:eastAsia="Times New Roman" w:hAnsi="David" w:cs="David"/>
          <w:color w:val="000000"/>
          <w:sz w:val="16"/>
          <w:szCs w:val="16"/>
          <w:rtl/>
        </w:rPr>
        <w:t>במרשם האוכלוסין של ישראל רשומה דתו של כל אחד מן האזרחים. אחד מחברי הכנסת ביקש לשנות את כללי הרישום, כך שכל אזרח יוכל לבחור להירשם כחסר דת. התומכים בהצעה הסבירו שדתו של אדם היא עניין אישי והוא לא צריך להיות מעניינה של המדינה. לדבריהם, המדינה צריכה לדבוק רק בעקרונות הדמוקרטיים המשותפים לכל, בדגש על חירות ושוויון, ולהימנע ממתן יחס שונה לאנשים לפי דתם.</w:t>
      </w:r>
    </w:p>
    <w:p w:rsidR="004D7A29" w:rsidRPr="007251C1" w:rsidRDefault="004D7A29" w:rsidP="004D7A29">
      <w:pPr>
        <w:spacing w:after="0" w:line="360" w:lineRule="auto"/>
        <w:ind w:left="-567"/>
        <w:jc w:val="both"/>
        <w:rPr>
          <w:rFonts w:ascii="David" w:eastAsia="Times New Roman" w:hAnsi="David" w:cs="David"/>
          <w:color w:val="000000"/>
          <w:sz w:val="16"/>
          <w:szCs w:val="16"/>
          <w:rtl/>
        </w:rPr>
      </w:pPr>
      <w:r w:rsidRPr="007251C1">
        <w:rPr>
          <w:rFonts w:ascii="David" w:eastAsia="Times New Roman" w:hAnsi="David" w:cs="David"/>
          <w:color w:val="000000"/>
          <w:sz w:val="16"/>
          <w:szCs w:val="16"/>
          <w:rtl/>
        </w:rPr>
        <w:t xml:space="preserve">חברי כנסת שהתנגדו להצעה, טענו כי מדינת ישראל היא מדינת יהודית, ומכאן שאין זה מתקבל על הדעת, שאזרח יוכל לבחור להירשם כחסר דת. המהות של מדינת ישראל, שיש בה תרבות, ומורשת ייחודית ולדת היהודית יש מקום מרכזי. במידה ותהיה אפשרות לבחור ולהירשם כחסר דת, מדינת ישראל תאבד את הצביון היהודי שלה ותהיה מדינה ככל המדינות, ולא לשם כך נוסדה מדינה ישראל. </w:t>
      </w:r>
    </w:p>
    <w:p w:rsidR="004D7A29" w:rsidRPr="007251C1" w:rsidRDefault="004D7A29" w:rsidP="00BD717D">
      <w:pPr>
        <w:spacing w:after="0" w:line="360" w:lineRule="auto"/>
        <w:ind w:left="-567"/>
        <w:jc w:val="both"/>
        <w:rPr>
          <w:rFonts w:ascii="David" w:eastAsia="Times New Roman" w:hAnsi="David" w:cs="David"/>
          <w:color w:val="000000"/>
          <w:sz w:val="16"/>
          <w:szCs w:val="16"/>
        </w:rPr>
      </w:pPr>
      <w:r w:rsidRPr="007251C1">
        <w:rPr>
          <w:rFonts w:ascii="David" w:eastAsia="Times New Roman" w:hAnsi="David" w:cs="David"/>
          <w:color w:val="000000"/>
          <w:sz w:val="16"/>
          <w:szCs w:val="16"/>
          <w:rtl/>
        </w:rPr>
        <w:t xml:space="preserve"> </w:t>
      </w:r>
      <w:r w:rsidRPr="007251C1">
        <w:rPr>
          <w:rFonts w:ascii="David" w:eastAsia="Times New Roman" w:hAnsi="David" w:cs="David"/>
          <w:b/>
          <w:bCs/>
          <w:color w:val="000000"/>
          <w:sz w:val="16"/>
          <w:szCs w:val="16"/>
          <w:rtl/>
        </w:rPr>
        <w:t>ציין והצג</w:t>
      </w:r>
      <w:r w:rsidRPr="007251C1">
        <w:rPr>
          <w:rFonts w:ascii="David" w:eastAsia="Times New Roman" w:hAnsi="David" w:cs="David"/>
          <w:color w:val="000000"/>
          <w:sz w:val="16"/>
          <w:szCs w:val="16"/>
          <w:rtl/>
        </w:rPr>
        <w:t xml:space="preserve"> את </w:t>
      </w:r>
      <w:r w:rsidRPr="007251C1">
        <w:rPr>
          <w:rFonts w:ascii="David" w:eastAsia="Times New Roman" w:hAnsi="David" w:cs="David"/>
          <w:color w:val="000000"/>
          <w:sz w:val="16"/>
          <w:szCs w:val="16"/>
          <w:u w:val="single"/>
          <w:rtl/>
        </w:rPr>
        <w:t>העמדה ("החלום") בנוגע לאופייה הדתי-תרבותי של המדינה</w:t>
      </w:r>
      <w:r w:rsidRPr="007251C1">
        <w:rPr>
          <w:rFonts w:ascii="David" w:eastAsia="Times New Roman" w:hAnsi="David" w:cs="David"/>
          <w:color w:val="000000"/>
          <w:sz w:val="16"/>
          <w:szCs w:val="16"/>
          <w:rtl/>
        </w:rPr>
        <w:t xml:space="preserve">, אשר באה לידי ביטוי בדברי התומכים בהצעה. </w:t>
      </w:r>
    </w:p>
    <w:p w:rsidR="004D7A29" w:rsidRPr="007251C1" w:rsidRDefault="004D7A29" w:rsidP="004D7A29">
      <w:pPr>
        <w:pStyle w:val="a5"/>
        <w:spacing w:after="0" w:line="360" w:lineRule="auto"/>
        <w:ind w:left="-567"/>
        <w:jc w:val="both"/>
        <w:rPr>
          <w:rFonts w:ascii="David" w:eastAsia="Times New Roman" w:hAnsi="David" w:cs="David"/>
          <w:color w:val="000000"/>
          <w:sz w:val="16"/>
          <w:szCs w:val="16"/>
          <w:rtl/>
        </w:rPr>
      </w:pPr>
      <w:r w:rsidRPr="007251C1">
        <w:rPr>
          <w:rFonts w:ascii="David" w:eastAsia="Times New Roman" w:hAnsi="David" w:cs="David"/>
          <w:b/>
          <w:bCs/>
          <w:color w:val="000000"/>
          <w:sz w:val="16"/>
          <w:szCs w:val="16"/>
          <w:rtl/>
        </w:rPr>
        <w:t>הסבר</w:t>
      </w:r>
      <w:r w:rsidRPr="007251C1">
        <w:rPr>
          <w:rFonts w:ascii="David" w:eastAsia="Times New Roman" w:hAnsi="David" w:cs="David"/>
          <w:color w:val="000000"/>
          <w:sz w:val="16"/>
          <w:szCs w:val="16"/>
          <w:rtl/>
        </w:rPr>
        <w:t xml:space="preserve"> כיצד תשובתך על פי הקטע שלפניך.</w:t>
      </w:r>
    </w:p>
    <w:p w:rsidR="004D7A29" w:rsidRDefault="00F30D83" w:rsidP="00F30D83">
      <w:pPr>
        <w:spacing w:after="0" w:line="360" w:lineRule="auto"/>
        <w:ind w:left="-567"/>
        <w:jc w:val="both"/>
        <w:rPr>
          <w:rFonts w:ascii="David" w:eastAsia="Times New Roman" w:hAnsi="David" w:cs="David"/>
          <w:color w:val="000000"/>
          <w:sz w:val="16"/>
          <w:szCs w:val="16"/>
          <w:rtl/>
        </w:rPr>
      </w:pPr>
      <w:r>
        <w:rPr>
          <w:rFonts w:ascii="David" w:eastAsia="Times New Roman" w:hAnsi="David" w:cs="David" w:hint="cs"/>
          <w:color w:val="000000"/>
          <w:sz w:val="16"/>
          <w:szCs w:val="16"/>
          <w:rtl/>
        </w:rPr>
        <w:t xml:space="preserve">ציין- </w:t>
      </w:r>
      <w:r w:rsidRPr="00F30D83">
        <w:rPr>
          <w:rFonts w:ascii="David" w:eastAsiaTheme="majorEastAsia" w:hAnsi="David" w:cs="David"/>
          <w:b/>
          <w:bCs/>
          <w:sz w:val="16"/>
          <w:szCs w:val="16"/>
          <w:rtl/>
        </w:rPr>
        <w:t>מדינה חילונית שיש בה הפרדה מלאה בין הדת למדינ</w:t>
      </w:r>
      <w:r w:rsidRPr="00F30D83">
        <w:rPr>
          <w:rFonts w:ascii="David" w:eastAsia="Times New Roman" w:hAnsi="David" w:cs="David" w:hint="cs"/>
          <w:b/>
          <w:bCs/>
          <w:color w:val="000000"/>
          <w:sz w:val="16"/>
          <w:szCs w:val="16"/>
          <w:rtl/>
        </w:rPr>
        <w:t>ה</w:t>
      </w:r>
      <w:r>
        <w:rPr>
          <w:rFonts w:ascii="David" w:eastAsia="Times New Roman" w:hAnsi="David" w:cs="David" w:hint="cs"/>
          <w:color w:val="000000"/>
          <w:sz w:val="16"/>
          <w:szCs w:val="16"/>
          <w:rtl/>
        </w:rPr>
        <w:t>.</w:t>
      </w:r>
    </w:p>
    <w:p w:rsidR="00F30D83" w:rsidRDefault="00F30D83" w:rsidP="00F30D83">
      <w:pPr>
        <w:spacing w:after="0" w:line="360" w:lineRule="auto"/>
        <w:ind w:left="-567"/>
        <w:jc w:val="both"/>
        <w:rPr>
          <w:rFonts w:ascii="David" w:eastAsia="Times New Roman" w:hAnsi="David" w:cs="David"/>
          <w:color w:val="000000"/>
          <w:sz w:val="16"/>
          <w:szCs w:val="16"/>
          <w:rtl/>
        </w:rPr>
      </w:pPr>
      <w:r>
        <w:rPr>
          <w:rFonts w:ascii="David" w:eastAsia="Times New Roman" w:hAnsi="David" w:cs="David" w:hint="cs"/>
          <w:color w:val="000000"/>
          <w:sz w:val="16"/>
          <w:szCs w:val="16"/>
          <w:rtl/>
        </w:rPr>
        <w:t xml:space="preserve">הצג- </w:t>
      </w:r>
      <w:r w:rsidRPr="00F30D83">
        <w:rPr>
          <w:rFonts w:ascii="David" w:hAnsi="David" w:cs="David"/>
          <w:sz w:val="16"/>
          <w:szCs w:val="16"/>
          <w:rtl/>
        </w:rPr>
        <w:t>מקור הסמכות במדינה הוא ציבור האזרחים.</w:t>
      </w:r>
      <w:r w:rsidRPr="00F30D83">
        <w:rPr>
          <w:rFonts w:ascii="David" w:hAnsi="David" w:cs="David" w:hint="cs"/>
          <w:sz w:val="16"/>
          <w:szCs w:val="16"/>
          <w:rtl/>
        </w:rPr>
        <w:t xml:space="preserve"> </w:t>
      </w:r>
      <w:r w:rsidRPr="00F30D83">
        <w:rPr>
          <w:rFonts w:ascii="David" w:eastAsiaTheme="minorEastAsia" w:hAnsi="David" w:cs="David"/>
          <w:sz w:val="16"/>
          <w:szCs w:val="16"/>
          <w:rtl/>
        </w:rPr>
        <w:t>המדינה יהודית מבחינה לאומית אך יש להפריד לחלוטין בין הדת והמורשת היהודית לבין המדינה/המוסדות הפוליטיים, למעט בתחום הסמלים.</w:t>
      </w:r>
      <w:r w:rsidRPr="00F30D83">
        <w:rPr>
          <w:rFonts w:ascii="David" w:hAnsi="David" w:cs="David" w:hint="cs"/>
          <w:sz w:val="16"/>
          <w:szCs w:val="16"/>
          <w:rtl/>
        </w:rPr>
        <w:t xml:space="preserve"> </w:t>
      </w:r>
      <w:r w:rsidRPr="00F30D83">
        <w:rPr>
          <w:rFonts w:ascii="David" w:eastAsiaTheme="minorEastAsia" w:hAnsi="David" w:cs="David"/>
          <w:sz w:val="16"/>
          <w:szCs w:val="16"/>
          <w:rtl/>
        </w:rPr>
        <w:t>אין זה מתפקידה של המדינה לחוקק חוקים בעלי אופי דתי, להעניק שירותים דתיים או להתערב בענייני דת, אך עליה לאפשר קיום פולחן דתי פרטי.</w:t>
      </w:r>
    </w:p>
    <w:p w:rsidR="00BD717D" w:rsidRPr="007251C1" w:rsidRDefault="00F30D83" w:rsidP="009D6388">
      <w:pPr>
        <w:pStyle w:val="a5"/>
        <w:numPr>
          <w:ilvl w:val="0"/>
          <w:numId w:val="7"/>
        </w:numPr>
        <w:spacing w:after="0" w:line="360" w:lineRule="auto"/>
        <w:ind w:left="-547"/>
        <w:jc w:val="both"/>
        <w:rPr>
          <w:rFonts w:ascii="David" w:eastAsia="Times New Roman" w:hAnsi="David" w:cs="David"/>
          <w:color w:val="000000"/>
          <w:sz w:val="16"/>
          <w:szCs w:val="16"/>
        </w:rPr>
      </w:pPr>
      <w:r>
        <w:rPr>
          <w:rFonts w:ascii="David" w:eastAsia="Times New Roman" w:hAnsi="David" w:cs="David" w:hint="cs"/>
          <w:color w:val="000000"/>
          <w:sz w:val="16"/>
          <w:szCs w:val="16"/>
          <w:rtl/>
        </w:rPr>
        <w:t xml:space="preserve">הסבר- </w:t>
      </w:r>
      <w:r w:rsidRPr="00F30D83">
        <w:rPr>
          <w:rFonts w:ascii="David" w:eastAsia="Times New Roman" w:hAnsi="David" w:cs="David"/>
          <w:color w:val="000000"/>
          <w:sz w:val="16"/>
          <w:szCs w:val="16"/>
          <w:rtl/>
        </w:rPr>
        <w:t>העמדה ("החלום") בנוגע לאופייה הדתי-תרבותי של המדינה,</w:t>
      </w:r>
      <w:r w:rsidRPr="007251C1">
        <w:rPr>
          <w:rFonts w:ascii="David" w:eastAsia="Times New Roman" w:hAnsi="David" w:cs="David"/>
          <w:color w:val="000000"/>
          <w:sz w:val="16"/>
          <w:szCs w:val="16"/>
          <w:rtl/>
        </w:rPr>
        <w:t xml:space="preserve"> אשר באה לידי ביטוי בדברי התומכים בהצעה</w:t>
      </w:r>
      <w:r>
        <w:rPr>
          <w:rFonts w:ascii="David" w:eastAsia="Times New Roman" w:hAnsi="David" w:cs="David" w:hint="cs"/>
          <w:color w:val="000000"/>
          <w:sz w:val="16"/>
          <w:szCs w:val="16"/>
          <w:rtl/>
        </w:rPr>
        <w:t xml:space="preserve">, </w:t>
      </w:r>
      <w:r w:rsidRPr="00F30D83">
        <w:rPr>
          <w:rFonts w:ascii="David" w:eastAsiaTheme="majorEastAsia" w:hAnsi="David" w:cs="David"/>
          <w:b/>
          <w:bCs/>
          <w:sz w:val="16"/>
          <w:szCs w:val="16"/>
          <w:rtl/>
        </w:rPr>
        <w:t>מדינה חילונית שיש בה הפרדה מלאה בין הדת למדינ</w:t>
      </w:r>
      <w:r w:rsidRPr="00F30D83">
        <w:rPr>
          <w:rFonts w:ascii="David" w:eastAsia="Times New Roman" w:hAnsi="David" w:cs="David" w:hint="cs"/>
          <w:b/>
          <w:bCs/>
          <w:color w:val="000000"/>
          <w:sz w:val="16"/>
          <w:szCs w:val="16"/>
          <w:rtl/>
        </w:rPr>
        <w:t>ה</w:t>
      </w:r>
      <w:r>
        <w:rPr>
          <w:rFonts w:ascii="David" w:eastAsia="Times New Roman" w:hAnsi="David" w:cs="David" w:hint="cs"/>
          <w:color w:val="000000"/>
          <w:sz w:val="16"/>
          <w:szCs w:val="16"/>
          <w:rtl/>
        </w:rPr>
        <w:t>.</w:t>
      </w:r>
      <w:r w:rsidR="00BD717D">
        <w:rPr>
          <w:rFonts w:ascii="David" w:eastAsia="Times New Roman" w:hAnsi="David" w:cs="David" w:hint="cs"/>
          <w:color w:val="000000"/>
          <w:sz w:val="16"/>
          <w:szCs w:val="16"/>
          <w:rtl/>
        </w:rPr>
        <w:t xml:space="preserve"> אחד מחברי הכנסת ביקש שעניין הדת לא ירשם במרשם האוכלוסין, וזאת שעניין הדת הוא ל</w:t>
      </w:r>
      <w:r w:rsidR="009D6388">
        <w:rPr>
          <w:rFonts w:ascii="David" w:eastAsia="Times New Roman" w:hAnsi="David" w:cs="David" w:hint="cs"/>
          <w:color w:val="000000"/>
          <w:sz w:val="16"/>
          <w:szCs w:val="16"/>
          <w:rtl/>
        </w:rPr>
        <w:t xml:space="preserve">א </w:t>
      </w:r>
      <w:r w:rsidR="00BD717D">
        <w:rPr>
          <w:rFonts w:ascii="David" w:eastAsia="Times New Roman" w:hAnsi="David" w:cs="David" w:hint="cs"/>
          <w:color w:val="000000"/>
          <w:sz w:val="16"/>
          <w:szCs w:val="16"/>
          <w:rtl/>
        </w:rPr>
        <w:t>חלק מתפקידיה של המדינה</w:t>
      </w:r>
      <w:r w:rsidR="009D6388">
        <w:rPr>
          <w:rFonts w:ascii="David" w:eastAsia="Times New Roman" w:hAnsi="David" w:cs="David" w:hint="cs"/>
          <w:color w:val="000000"/>
          <w:sz w:val="16"/>
          <w:szCs w:val="16"/>
          <w:rtl/>
        </w:rPr>
        <w:t xml:space="preserve">, ואין למדינה </w:t>
      </w:r>
      <w:r w:rsidR="00BD717D">
        <w:rPr>
          <w:rFonts w:ascii="David" w:eastAsia="Times New Roman" w:hAnsi="David" w:cs="David" w:hint="cs"/>
          <w:color w:val="000000"/>
          <w:sz w:val="16"/>
          <w:szCs w:val="16"/>
          <w:rtl/>
        </w:rPr>
        <w:t xml:space="preserve"> </w:t>
      </w:r>
      <w:r w:rsidR="009D6388">
        <w:rPr>
          <w:rFonts w:ascii="David" w:eastAsia="Times New Roman" w:hAnsi="David" w:cs="David" w:hint="cs"/>
          <w:color w:val="000000"/>
          <w:sz w:val="16"/>
          <w:szCs w:val="16"/>
          <w:rtl/>
        </w:rPr>
        <w:t xml:space="preserve">מקום </w:t>
      </w:r>
      <w:r w:rsidR="00BD717D">
        <w:rPr>
          <w:rFonts w:ascii="David" w:eastAsia="Times New Roman" w:hAnsi="David" w:cs="David" w:hint="cs"/>
          <w:color w:val="000000"/>
          <w:sz w:val="16"/>
          <w:szCs w:val="16"/>
          <w:rtl/>
        </w:rPr>
        <w:t>להתערב בנושאי הדת</w:t>
      </w:r>
      <w:r w:rsidR="009D6388">
        <w:rPr>
          <w:rFonts w:ascii="David" w:eastAsia="Times New Roman" w:hAnsi="David" w:cs="David" w:hint="cs"/>
          <w:color w:val="000000"/>
          <w:sz w:val="16"/>
          <w:szCs w:val="16"/>
          <w:rtl/>
        </w:rPr>
        <w:t>-</w:t>
      </w:r>
      <w:r w:rsidR="00BD717D">
        <w:rPr>
          <w:rFonts w:ascii="David" w:eastAsia="Times New Roman" w:hAnsi="David" w:cs="David" w:hint="cs"/>
          <w:color w:val="000000"/>
          <w:sz w:val="16"/>
          <w:szCs w:val="16"/>
          <w:rtl/>
        </w:rPr>
        <w:t xml:space="preserve"> הפרד</w:t>
      </w:r>
      <w:r w:rsidR="009D6388">
        <w:rPr>
          <w:rFonts w:ascii="David" w:eastAsia="Times New Roman" w:hAnsi="David" w:cs="David" w:hint="cs"/>
          <w:color w:val="000000"/>
          <w:sz w:val="16"/>
          <w:szCs w:val="16"/>
          <w:rtl/>
        </w:rPr>
        <w:t>ת</w:t>
      </w:r>
      <w:r w:rsidR="00BD717D">
        <w:rPr>
          <w:rFonts w:ascii="David" w:eastAsia="Times New Roman" w:hAnsi="David" w:cs="David" w:hint="cs"/>
          <w:color w:val="000000"/>
          <w:sz w:val="16"/>
          <w:szCs w:val="16"/>
          <w:rtl/>
        </w:rPr>
        <w:t xml:space="preserve"> בין הדת למדינה, ולכן אין לרשום במרשם האוכלוסין את השתייכותם הדתית של אזרחי המדינה. "...</w:t>
      </w:r>
      <w:r w:rsidR="00BD717D" w:rsidRPr="00BD717D">
        <w:rPr>
          <w:rFonts w:ascii="David" w:eastAsia="Times New Roman" w:hAnsi="David" w:cs="David"/>
          <w:color w:val="000000"/>
          <w:sz w:val="16"/>
          <w:szCs w:val="16"/>
          <w:rtl/>
        </w:rPr>
        <w:t xml:space="preserve"> </w:t>
      </w:r>
      <w:r w:rsidR="00BD717D" w:rsidRPr="007251C1">
        <w:rPr>
          <w:rFonts w:ascii="David" w:eastAsia="Times New Roman" w:hAnsi="David" w:cs="David"/>
          <w:color w:val="000000"/>
          <w:sz w:val="16"/>
          <w:szCs w:val="16"/>
          <w:rtl/>
        </w:rPr>
        <w:t>שדתו של אדם היא עניין אישי והוא לא צריך להיות מעניינה של המדינה. לדבריהם, המדינה צריכה לדבוק רק בעקרונות הדמוקרטיים המשותפים לכל, בדגש על חירות ושוויון, ולהימנע ממתן יחס שונה לאנשים לפי דתם</w:t>
      </w:r>
      <w:r w:rsidR="00BD717D">
        <w:rPr>
          <w:rFonts w:ascii="David" w:eastAsia="Times New Roman" w:hAnsi="David" w:cs="David" w:hint="cs"/>
          <w:color w:val="000000"/>
          <w:sz w:val="16"/>
          <w:szCs w:val="16"/>
          <w:rtl/>
        </w:rPr>
        <w:t>"</w:t>
      </w:r>
      <w:r w:rsidR="00BD717D" w:rsidRPr="007251C1">
        <w:rPr>
          <w:rFonts w:ascii="David" w:eastAsia="Times New Roman" w:hAnsi="David" w:cs="David"/>
          <w:color w:val="000000"/>
          <w:sz w:val="16"/>
          <w:szCs w:val="16"/>
          <w:rtl/>
        </w:rPr>
        <w:t>.</w:t>
      </w:r>
    </w:p>
    <w:p w:rsidR="00F30D83" w:rsidRPr="00BD717D" w:rsidRDefault="00F30D83" w:rsidP="00BD717D">
      <w:pPr>
        <w:spacing w:after="0" w:line="360" w:lineRule="auto"/>
        <w:ind w:left="-567"/>
        <w:jc w:val="both"/>
        <w:rPr>
          <w:rFonts w:ascii="David" w:eastAsia="Times New Roman" w:hAnsi="David" w:cs="David"/>
          <w:color w:val="000000"/>
          <w:sz w:val="16"/>
          <w:szCs w:val="16"/>
          <w:rtl/>
        </w:rPr>
      </w:pPr>
    </w:p>
    <w:p w:rsidR="004D7A29" w:rsidRPr="007251C1" w:rsidRDefault="004D7A29" w:rsidP="004D7A29">
      <w:pPr>
        <w:pStyle w:val="a5"/>
        <w:numPr>
          <w:ilvl w:val="0"/>
          <w:numId w:val="9"/>
        </w:numPr>
        <w:spacing w:after="0" w:line="360" w:lineRule="auto"/>
        <w:ind w:left="-567"/>
        <w:jc w:val="both"/>
        <w:rPr>
          <w:rFonts w:ascii="David" w:eastAsia="Times New Roman" w:hAnsi="David" w:cs="David"/>
          <w:color w:val="000000"/>
          <w:sz w:val="16"/>
          <w:szCs w:val="16"/>
        </w:rPr>
      </w:pPr>
      <w:r w:rsidRPr="007251C1">
        <w:rPr>
          <w:rFonts w:ascii="David" w:eastAsia="Times New Roman" w:hAnsi="David" w:cs="David"/>
          <w:b/>
          <w:bCs/>
          <w:color w:val="000000"/>
          <w:sz w:val="16"/>
          <w:szCs w:val="16"/>
          <w:rtl/>
        </w:rPr>
        <w:t>ציין והצג</w:t>
      </w:r>
      <w:r w:rsidRPr="007251C1">
        <w:rPr>
          <w:rFonts w:ascii="David" w:eastAsia="Times New Roman" w:hAnsi="David" w:cs="David"/>
          <w:color w:val="000000"/>
          <w:sz w:val="16"/>
          <w:szCs w:val="16"/>
          <w:rtl/>
        </w:rPr>
        <w:t xml:space="preserve"> את </w:t>
      </w:r>
      <w:r w:rsidRPr="007251C1">
        <w:rPr>
          <w:rFonts w:ascii="David" w:eastAsia="Times New Roman" w:hAnsi="David" w:cs="David"/>
          <w:color w:val="000000"/>
          <w:sz w:val="16"/>
          <w:szCs w:val="16"/>
          <w:u w:val="single"/>
          <w:rtl/>
        </w:rPr>
        <w:t>סוג הלאומיות</w:t>
      </w:r>
      <w:r w:rsidRPr="007251C1">
        <w:rPr>
          <w:rFonts w:ascii="David" w:eastAsia="Times New Roman" w:hAnsi="David" w:cs="David"/>
          <w:color w:val="000000"/>
          <w:sz w:val="16"/>
          <w:szCs w:val="16"/>
          <w:rtl/>
        </w:rPr>
        <w:t xml:space="preserve"> שבא לידי ביטוי בדברי חברי הכנסת שהתנגדו לתומכי ההצעה.</w:t>
      </w:r>
    </w:p>
    <w:p w:rsidR="004D7A29" w:rsidRDefault="004D7A29" w:rsidP="004D7A29">
      <w:pPr>
        <w:pStyle w:val="a5"/>
        <w:spacing w:after="0" w:line="360" w:lineRule="auto"/>
        <w:ind w:left="-567"/>
        <w:jc w:val="both"/>
        <w:rPr>
          <w:rFonts w:ascii="David" w:eastAsia="Times New Roman" w:hAnsi="David" w:cs="David"/>
          <w:color w:val="000000"/>
          <w:sz w:val="16"/>
          <w:szCs w:val="16"/>
          <w:rtl/>
        </w:rPr>
      </w:pPr>
      <w:r w:rsidRPr="007251C1">
        <w:rPr>
          <w:rFonts w:ascii="David" w:eastAsia="Times New Roman" w:hAnsi="David" w:cs="David"/>
          <w:b/>
          <w:bCs/>
          <w:color w:val="000000"/>
          <w:sz w:val="16"/>
          <w:szCs w:val="16"/>
          <w:rtl/>
        </w:rPr>
        <w:t>הסבר</w:t>
      </w:r>
      <w:r w:rsidRPr="007251C1">
        <w:rPr>
          <w:rFonts w:ascii="David" w:eastAsia="Times New Roman" w:hAnsi="David" w:cs="David"/>
          <w:color w:val="000000"/>
          <w:sz w:val="16"/>
          <w:szCs w:val="16"/>
          <w:rtl/>
        </w:rPr>
        <w:t xml:space="preserve"> תשובתך על פי הקטע שלפניך.</w:t>
      </w:r>
    </w:p>
    <w:p w:rsidR="00BD717D" w:rsidRDefault="00BD717D" w:rsidP="004D7A29">
      <w:pPr>
        <w:pStyle w:val="a5"/>
        <w:spacing w:after="0" w:line="360" w:lineRule="auto"/>
        <w:ind w:left="-567"/>
        <w:jc w:val="both"/>
        <w:rPr>
          <w:rFonts w:ascii="David" w:eastAsia="Times New Roman" w:hAnsi="David" w:cs="David"/>
          <w:b/>
          <w:bCs/>
          <w:color w:val="000000"/>
          <w:sz w:val="16"/>
          <w:szCs w:val="16"/>
          <w:rtl/>
        </w:rPr>
      </w:pPr>
      <w:r>
        <w:rPr>
          <w:rFonts w:ascii="David" w:eastAsia="Times New Roman" w:hAnsi="David" w:cs="David" w:hint="cs"/>
          <w:b/>
          <w:bCs/>
          <w:color w:val="000000"/>
          <w:sz w:val="16"/>
          <w:szCs w:val="16"/>
          <w:rtl/>
        </w:rPr>
        <w:t>ציין- לאומיות אתנית תרבותית.</w:t>
      </w:r>
    </w:p>
    <w:p w:rsidR="00BD717D" w:rsidRDefault="00BD717D" w:rsidP="009D6388">
      <w:pPr>
        <w:pStyle w:val="a5"/>
        <w:spacing w:after="0" w:line="360" w:lineRule="auto"/>
        <w:ind w:left="-567"/>
        <w:rPr>
          <w:rFonts w:asciiTheme="minorBidi" w:hAnsiTheme="minorBidi" w:cs="David"/>
          <w:sz w:val="16"/>
          <w:szCs w:val="16"/>
          <w:rtl/>
        </w:rPr>
      </w:pPr>
      <w:r>
        <w:rPr>
          <w:rFonts w:ascii="David" w:eastAsia="Times New Roman" w:hAnsi="David" w:cs="David" w:hint="cs"/>
          <w:b/>
          <w:bCs/>
          <w:color w:val="000000"/>
          <w:sz w:val="16"/>
          <w:szCs w:val="16"/>
          <w:rtl/>
        </w:rPr>
        <w:t>הצג-</w:t>
      </w:r>
      <w:r w:rsidRPr="00BD717D">
        <w:rPr>
          <w:rFonts w:cs="David"/>
          <w:sz w:val="24"/>
          <w:szCs w:val="24"/>
          <w:rtl/>
        </w:rPr>
        <w:t xml:space="preserve"> </w:t>
      </w:r>
      <w:r w:rsidRPr="00BD717D">
        <w:rPr>
          <w:rFonts w:cs="David"/>
          <w:sz w:val="16"/>
          <w:szCs w:val="16"/>
          <w:rtl/>
        </w:rPr>
        <w:t>מתבססת על מוצא, שפה, תרבות, מנהגים, מסורות, אורחות חיים והיסטורי</w:t>
      </w:r>
      <w:r w:rsidRPr="00BD717D">
        <w:rPr>
          <w:rFonts w:cs="David" w:hint="cs"/>
          <w:sz w:val="16"/>
          <w:szCs w:val="16"/>
          <w:rtl/>
        </w:rPr>
        <w:t>ה, (</w:t>
      </w:r>
      <w:r w:rsidRPr="00BD717D">
        <w:rPr>
          <w:rFonts w:cs="David"/>
          <w:sz w:val="16"/>
          <w:szCs w:val="16"/>
          <w:rtl/>
        </w:rPr>
        <w:t>לפעמים גם דת משותפת</w:t>
      </w:r>
      <w:r w:rsidRPr="00BD717D">
        <w:rPr>
          <w:rFonts w:cs="David" w:hint="cs"/>
          <w:sz w:val="16"/>
          <w:szCs w:val="16"/>
          <w:rtl/>
        </w:rPr>
        <w:t>)</w:t>
      </w:r>
      <w:r w:rsidRPr="00BD717D">
        <w:rPr>
          <w:rFonts w:cs="David"/>
          <w:sz w:val="16"/>
          <w:szCs w:val="16"/>
          <w:rtl/>
        </w:rPr>
        <w:t>. מאפיינים אלה מייחדים את הלאום קבוצות אחרו</w:t>
      </w:r>
      <w:r w:rsidRPr="00BD717D">
        <w:rPr>
          <w:rFonts w:cs="David" w:hint="cs"/>
          <w:sz w:val="16"/>
          <w:szCs w:val="16"/>
          <w:rtl/>
        </w:rPr>
        <w:t>ת,</w:t>
      </w:r>
      <w:r w:rsidRPr="00BD717D">
        <w:rPr>
          <w:rFonts w:cs="David"/>
          <w:sz w:val="16"/>
          <w:szCs w:val="16"/>
        </w:rPr>
        <w:t xml:space="preserve"> </w:t>
      </w:r>
      <w:r w:rsidRPr="00BD717D">
        <w:rPr>
          <w:rFonts w:cs="David"/>
          <w:sz w:val="16"/>
          <w:szCs w:val="16"/>
          <w:rtl/>
        </w:rPr>
        <w:t>מאחדים את חבריו ויוצרים ביניהם תודעה של שייכות</w:t>
      </w:r>
      <w:r w:rsidRPr="00BD717D">
        <w:rPr>
          <w:rFonts w:asciiTheme="minorBidi" w:hAnsiTheme="minorBidi" w:cs="David" w:hint="cs"/>
          <w:sz w:val="16"/>
          <w:szCs w:val="16"/>
          <w:rtl/>
        </w:rPr>
        <w:t>.</w:t>
      </w:r>
    </w:p>
    <w:p w:rsidR="00BD717D" w:rsidRPr="007251C1" w:rsidRDefault="00BD717D" w:rsidP="009D6388">
      <w:pPr>
        <w:spacing w:after="0" w:line="360" w:lineRule="auto"/>
        <w:ind w:left="-567"/>
        <w:jc w:val="both"/>
        <w:rPr>
          <w:rFonts w:ascii="David" w:eastAsia="Times New Roman" w:hAnsi="David" w:cs="David"/>
          <w:color w:val="000000"/>
          <w:sz w:val="16"/>
          <w:szCs w:val="16"/>
          <w:rtl/>
        </w:rPr>
      </w:pPr>
      <w:r>
        <w:rPr>
          <w:rFonts w:ascii="David" w:eastAsia="Times New Roman" w:hAnsi="David" w:cs="David" w:hint="cs"/>
          <w:b/>
          <w:bCs/>
          <w:color w:val="000000"/>
          <w:sz w:val="16"/>
          <w:szCs w:val="16"/>
          <w:rtl/>
        </w:rPr>
        <w:t>הסבר-</w:t>
      </w:r>
      <w:r w:rsidRPr="009D6388">
        <w:rPr>
          <w:rFonts w:ascii="David" w:eastAsia="Times New Roman" w:hAnsi="David" w:cs="David"/>
          <w:color w:val="000000"/>
          <w:sz w:val="16"/>
          <w:szCs w:val="16"/>
          <w:rtl/>
        </w:rPr>
        <w:t xml:space="preserve"> </w:t>
      </w:r>
      <w:r w:rsidRPr="00BD717D">
        <w:rPr>
          <w:rFonts w:ascii="David" w:eastAsia="Times New Roman" w:hAnsi="David" w:cs="David"/>
          <w:color w:val="000000"/>
          <w:sz w:val="16"/>
          <w:szCs w:val="16"/>
          <w:rtl/>
        </w:rPr>
        <w:t>סוג הלאומיות</w:t>
      </w:r>
      <w:r w:rsidRPr="007251C1">
        <w:rPr>
          <w:rFonts w:ascii="David" w:eastAsia="Times New Roman" w:hAnsi="David" w:cs="David"/>
          <w:color w:val="000000"/>
          <w:sz w:val="16"/>
          <w:szCs w:val="16"/>
          <w:rtl/>
        </w:rPr>
        <w:t xml:space="preserve"> שבא לידי ביטוי בדברי חברי הכנסת שהתנגדו</w:t>
      </w:r>
      <w:r>
        <w:rPr>
          <w:rFonts w:ascii="David" w:eastAsia="Times New Roman" w:hAnsi="David" w:cs="David"/>
          <w:color w:val="000000"/>
          <w:sz w:val="16"/>
          <w:szCs w:val="16"/>
          <w:rtl/>
        </w:rPr>
        <w:t xml:space="preserve"> לתומכי ההצעה</w:t>
      </w:r>
      <w:r>
        <w:rPr>
          <w:rFonts w:ascii="David" w:eastAsia="Times New Roman" w:hAnsi="David" w:cs="David" w:hint="cs"/>
          <w:color w:val="000000"/>
          <w:sz w:val="16"/>
          <w:szCs w:val="16"/>
          <w:rtl/>
        </w:rPr>
        <w:t xml:space="preserve">,  </w:t>
      </w:r>
      <w:r>
        <w:rPr>
          <w:rFonts w:ascii="David" w:eastAsia="Times New Roman" w:hAnsi="David" w:cs="David" w:hint="cs"/>
          <w:b/>
          <w:bCs/>
          <w:color w:val="000000"/>
          <w:sz w:val="16"/>
          <w:szCs w:val="16"/>
          <w:rtl/>
        </w:rPr>
        <w:t xml:space="preserve">לאומיות אתנית תרבותית, </w:t>
      </w:r>
      <w:r>
        <w:rPr>
          <w:rFonts w:ascii="David" w:eastAsia="Times New Roman" w:hAnsi="David" w:cs="David" w:hint="cs"/>
          <w:color w:val="000000"/>
          <w:sz w:val="16"/>
          <w:szCs w:val="16"/>
          <w:rtl/>
        </w:rPr>
        <w:t xml:space="preserve">כי תומכי ההצעה טוענים שמדינת ישראל היא מדינה יהודית, שמבוססת על תרבות, מורשת ייחודית ודת ייחודית-היהדות. במידה ויתאפשר לאזרחי המדינה לרשום עצמם כחסרי דתי, ובמידה והמדינה לא תתערב בנושאי דת ומדינה, מדינת ישראל </w:t>
      </w:r>
      <w:r w:rsidR="009D6388">
        <w:rPr>
          <w:rFonts w:ascii="David" w:eastAsia="Times New Roman" w:hAnsi="David" w:cs="David" w:hint="cs"/>
          <w:color w:val="000000"/>
          <w:sz w:val="16"/>
          <w:szCs w:val="16"/>
          <w:rtl/>
        </w:rPr>
        <w:t xml:space="preserve">תאבד </w:t>
      </w:r>
      <w:r>
        <w:rPr>
          <w:rFonts w:ascii="David" w:eastAsia="Times New Roman" w:hAnsi="David" w:cs="David" w:hint="cs"/>
          <w:color w:val="000000"/>
          <w:sz w:val="16"/>
          <w:szCs w:val="16"/>
          <w:rtl/>
        </w:rPr>
        <w:t>את כל הייחודיות שלה</w:t>
      </w:r>
      <w:r w:rsidR="009D6388">
        <w:rPr>
          <w:rFonts w:ascii="David" w:eastAsia="Times New Roman" w:hAnsi="David" w:cs="David" w:hint="cs"/>
          <w:color w:val="000000"/>
          <w:sz w:val="16"/>
          <w:szCs w:val="16"/>
          <w:rtl/>
        </w:rPr>
        <w:t>,</w:t>
      </w:r>
      <w:r>
        <w:rPr>
          <w:rFonts w:ascii="David" w:eastAsia="Times New Roman" w:hAnsi="David" w:cs="David" w:hint="cs"/>
          <w:color w:val="000000"/>
          <w:sz w:val="16"/>
          <w:szCs w:val="16"/>
          <w:rtl/>
        </w:rPr>
        <w:t xml:space="preserve"> </w:t>
      </w:r>
      <w:r w:rsidR="009D6388">
        <w:rPr>
          <w:rFonts w:ascii="David" w:eastAsia="Times New Roman" w:hAnsi="David" w:cs="David" w:hint="cs"/>
          <w:color w:val="000000"/>
          <w:sz w:val="16"/>
          <w:szCs w:val="16"/>
          <w:rtl/>
        </w:rPr>
        <w:t>ו</w:t>
      </w:r>
      <w:r>
        <w:rPr>
          <w:rFonts w:ascii="David" w:eastAsia="Times New Roman" w:hAnsi="David" w:cs="David" w:hint="cs"/>
          <w:color w:val="000000"/>
          <w:sz w:val="16"/>
          <w:szCs w:val="16"/>
          <w:rtl/>
        </w:rPr>
        <w:t>את הביסוס ללאומיות האתנית-תרבותי שלה, את הצביון הדתי שלה</w:t>
      </w:r>
      <w:r w:rsidR="009D6388">
        <w:rPr>
          <w:rFonts w:ascii="David" w:eastAsia="Times New Roman" w:hAnsi="David" w:cs="David" w:hint="cs"/>
          <w:color w:val="000000"/>
          <w:sz w:val="16"/>
          <w:szCs w:val="16"/>
          <w:rtl/>
        </w:rPr>
        <w:t xml:space="preserve">. </w:t>
      </w:r>
      <w:r>
        <w:rPr>
          <w:rFonts w:ascii="David" w:eastAsia="Times New Roman" w:hAnsi="David" w:cs="David" w:hint="cs"/>
          <w:color w:val="000000"/>
          <w:sz w:val="16"/>
          <w:szCs w:val="16"/>
          <w:rtl/>
        </w:rPr>
        <w:t>לא בעבור זה נוסדה המדינה. "</w:t>
      </w:r>
      <w:r w:rsidRPr="00BD717D">
        <w:rPr>
          <w:rFonts w:ascii="David" w:eastAsia="Times New Roman" w:hAnsi="David" w:cs="David"/>
          <w:color w:val="000000"/>
          <w:sz w:val="16"/>
          <w:szCs w:val="16"/>
          <w:rtl/>
        </w:rPr>
        <w:t xml:space="preserve"> </w:t>
      </w:r>
      <w:r w:rsidRPr="007251C1">
        <w:rPr>
          <w:rFonts w:ascii="David" w:eastAsia="Times New Roman" w:hAnsi="David" w:cs="David"/>
          <w:color w:val="000000"/>
          <w:sz w:val="16"/>
          <w:szCs w:val="16"/>
          <w:rtl/>
        </w:rPr>
        <w:t>המהות של מדינת ישראל, שיש בה תרבות, ומורשת ייחודית ולדת היהודית יש מקום מרכזי. במידה ותהיה אפשרות לבחור ולהירשם כחסר דת, מדינת ישראל תאבד את הצביון היהודי שלה ותהיה מדינה ככל המדינות, ולא לשם כך נוסדה מדינה ישראל</w:t>
      </w:r>
      <w:r>
        <w:rPr>
          <w:rFonts w:ascii="David" w:eastAsia="Times New Roman" w:hAnsi="David" w:cs="David" w:hint="cs"/>
          <w:color w:val="000000"/>
          <w:sz w:val="16"/>
          <w:szCs w:val="16"/>
          <w:rtl/>
        </w:rPr>
        <w:t>".</w:t>
      </w:r>
      <w:r w:rsidRPr="007251C1">
        <w:rPr>
          <w:rFonts w:ascii="David" w:eastAsia="Times New Roman" w:hAnsi="David" w:cs="David"/>
          <w:color w:val="000000"/>
          <w:sz w:val="16"/>
          <w:szCs w:val="16"/>
          <w:rtl/>
        </w:rPr>
        <w:t xml:space="preserve"> </w:t>
      </w:r>
    </w:p>
    <w:p w:rsidR="009D6388" w:rsidRDefault="009D6388" w:rsidP="004D7A29">
      <w:pPr>
        <w:pStyle w:val="a5"/>
        <w:spacing w:after="0" w:line="360" w:lineRule="auto"/>
        <w:ind w:left="-283"/>
        <w:jc w:val="both"/>
        <w:rPr>
          <w:rFonts w:ascii="David" w:hAnsi="David" w:cs="David"/>
          <w:b/>
          <w:bCs/>
          <w:sz w:val="16"/>
          <w:szCs w:val="16"/>
          <w:rtl/>
        </w:rPr>
      </w:pPr>
    </w:p>
    <w:p w:rsidR="004D7A29" w:rsidRPr="007251C1" w:rsidRDefault="004D7A29" w:rsidP="004D7A29">
      <w:pPr>
        <w:pStyle w:val="a5"/>
        <w:spacing w:after="0" w:line="360" w:lineRule="auto"/>
        <w:ind w:left="-283"/>
        <w:jc w:val="both"/>
        <w:rPr>
          <w:rFonts w:ascii="David" w:hAnsi="David" w:cs="David"/>
          <w:sz w:val="16"/>
          <w:szCs w:val="16"/>
          <w:rtl/>
        </w:rPr>
      </w:pPr>
      <w:r w:rsidRPr="007251C1">
        <w:rPr>
          <w:rFonts w:ascii="David" w:hAnsi="David" w:cs="David"/>
          <w:b/>
          <w:bCs/>
          <w:sz w:val="16"/>
          <w:szCs w:val="16"/>
          <w:rtl/>
        </w:rPr>
        <w:lastRenderedPageBreak/>
        <w:t>פרק שני</w:t>
      </w:r>
      <w:r w:rsidRPr="007251C1">
        <w:rPr>
          <w:rFonts w:ascii="David" w:hAnsi="David" w:cs="David"/>
          <w:sz w:val="16"/>
          <w:szCs w:val="16"/>
          <w:rtl/>
        </w:rPr>
        <w:t xml:space="preserve"> (40 נקודות)</w:t>
      </w:r>
    </w:p>
    <w:p w:rsidR="004D7A29" w:rsidRPr="007251C1" w:rsidRDefault="004D7A29" w:rsidP="004D7A29">
      <w:pPr>
        <w:spacing w:after="0" w:line="360" w:lineRule="auto"/>
        <w:ind w:left="-397"/>
        <w:jc w:val="both"/>
        <w:rPr>
          <w:rFonts w:ascii="David" w:hAnsi="David" w:cs="David"/>
          <w:sz w:val="16"/>
          <w:szCs w:val="16"/>
          <w:rtl/>
        </w:rPr>
      </w:pPr>
      <w:r w:rsidRPr="007251C1">
        <w:rPr>
          <w:rFonts w:ascii="David" w:hAnsi="David" w:cs="David"/>
          <w:sz w:val="16"/>
          <w:szCs w:val="16"/>
          <w:rtl/>
        </w:rPr>
        <w:t xml:space="preserve">ענו על </w:t>
      </w:r>
      <w:r w:rsidRPr="007251C1">
        <w:rPr>
          <w:rFonts w:ascii="David" w:hAnsi="David" w:cs="David"/>
          <w:sz w:val="16"/>
          <w:szCs w:val="16"/>
          <w:u w:val="single"/>
          <w:rtl/>
        </w:rPr>
        <w:t>שתים</w:t>
      </w:r>
      <w:r w:rsidRPr="007251C1">
        <w:rPr>
          <w:rFonts w:ascii="David" w:hAnsi="David" w:cs="David"/>
          <w:sz w:val="16"/>
          <w:szCs w:val="16"/>
          <w:rtl/>
        </w:rPr>
        <w:t xml:space="preserve"> מהשאלות 3 – 7 (לכל שאלה – 10 נקודות).</w:t>
      </w:r>
    </w:p>
    <w:p w:rsidR="004D7A29" w:rsidRPr="007251C1" w:rsidRDefault="004D7A29" w:rsidP="004D7A29">
      <w:pPr>
        <w:spacing w:after="0" w:line="360" w:lineRule="auto"/>
        <w:ind w:left="-397"/>
        <w:jc w:val="both"/>
        <w:rPr>
          <w:rFonts w:ascii="David" w:hAnsi="David" w:cs="David"/>
          <w:sz w:val="16"/>
          <w:szCs w:val="16"/>
          <w:rtl/>
        </w:rPr>
      </w:pPr>
    </w:p>
    <w:p w:rsidR="004D7A29" w:rsidRPr="009D6F51" w:rsidRDefault="004D7A29" w:rsidP="00D90CF4">
      <w:pPr>
        <w:pStyle w:val="a5"/>
        <w:numPr>
          <w:ilvl w:val="0"/>
          <w:numId w:val="7"/>
        </w:numPr>
        <w:tabs>
          <w:tab w:val="left" w:pos="-108"/>
          <w:tab w:val="left" w:pos="72"/>
        </w:tabs>
        <w:spacing w:after="0" w:line="360" w:lineRule="auto"/>
        <w:ind w:right="567"/>
        <w:jc w:val="both"/>
        <w:rPr>
          <w:rFonts w:ascii="David" w:hAnsi="David" w:cs="David"/>
          <w:b/>
          <w:bCs/>
          <w:sz w:val="16"/>
          <w:szCs w:val="16"/>
        </w:rPr>
      </w:pPr>
      <w:r w:rsidRPr="009D6F51">
        <w:rPr>
          <w:rFonts w:ascii="David" w:hAnsi="David" w:cs="David"/>
          <w:b/>
          <w:bCs/>
          <w:sz w:val="16"/>
          <w:szCs w:val="16"/>
          <w:rtl/>
        </w:rPr>
        <w:t xml:space="preserve">הצג את </w:t>
      </w:r>
      <w:r w:rsidR="00D90CF4" w:rsidRPr="009D6F51">
        <w:rPr>
          <w:rFonts w:ascii="David" w:hAnsi="David" w:cs="David" w:hint="cs"/>
          <w:b/>
          <w:bCs/>
          <w:sz w:val="16"/>
          <w:szCs w:val="16"/>
          <w:rtl/>
        </w:rPr>
        <w:t xml:space="preserve"> המושג "</w:t>
      </w:r>
      <w:r w:rsidRPr="009D6F51">
        <w:rPr>
          <w:rFonts w:ascii="David" w:hAnsi="David" w:cs="David"/>
          <w:b/>
          <w:bCs/>
          <w:sz w:val="16"/>
          <w:szCs w:val="16"/>
          <w:rtl/>
        </w:rPr>
        <w:t>עקרון הפרדת רשויות</w:t>
      </w:r>
      <w:r w:rsidR="00D90CF4" w:rsidRPr="009D6F51">
        <w:rPr>
          <w:rFonts w:ascii="David" w:hAnsi="David" w:cs="David" w:hint="cs"/>
          <w:b/>
          <w:bCs/>
          <w:sz w:val="16"/>
          <w:szCs w:val="16"/>
          <w:rtl/>
        </w:rPr>
        <w:t>"</w:t>
      </w:r>
      <w:r w:rsidRPr="009D6F51">
        <w:rPr>
          <w:rFonts w:ascii="David" w:hAnsi="David" w:cs="David"/>
          <w:b/>
          <w:bCs/>
          <w:sz w:val="16"/>
          <w:szCs w:val="16"/>
          <w:rtl/>
        </w:rPr>
        <w:t xml:space="preserve"> וחשיבותו.</w:t>
      </w:r>
    </w:p>
    <w:p w:rsidR="00BD717D" w:rsidRPr="00D90CF4" w:rsidRDefault="00BD717D" w:rsidP="00D90CF4">
      <w:pPr>
        <w:pStyle w:val="a5"/>
        <w:numPr>
          <w:ilvl w:val="0"/>
          <w:numId w:val="11"/>
        </w:numPr>
        <w:spacing w:line="360" w:lineRule="auto"/>
        <w:ind w:left="-340"/>
        <w:jc w:val="both"/>
        <w:rPr>
          <w:rFonts w:cs="David"/>
          <w:sz w:val="16"/>
          <w:szCs w:val="16"/>
          <w:rtl/>
        </w:rPr>
      </w:pPr>
      <w:r w:rsidRPr="00BD717D">
        <w:rPr>
          <w:rFonts w:ascii="David" w:hAnsi="David" w:cs="David"/>
          <w:sz w:val="16"/>
          <w:szCs w:val="16"/>
          <w:rtl/>
        </w:rPr>
        <w:t>מתן סמכות ייחודית לכל רשות שלטונית, ופעולה שלה בנפרד משתי הרשויות האחרו</w:t>
      </w:r>
      <w:r w:rsidRPr="00BD717D">
        <w:rPr>
          <w:rFonts w:ascii="David" w:hAnsi="David" w:cs="David" w:hint="cs"/>
          <w:sz w:val="16"/>
          <w:szCs w:val="16"/>
          <w:rtl/>
        </w:rPr>
        <w:t>ת</w:t>
      </w:r>
      <w:r w:rsidRPr="00BD717D">
        <w:rPr>
          <w:rFonts w:ascii="David" w:hAnsi="David" w:cs="David"/>
          <w:sz w:val="16"/>
          <w:szCs w:val="16"/>
          <w:rtl/>
        </w:rPr>
        <w:t>. ההפרדה בין הרשויות אינה מוחלטת, ולכל אחת מהן ניתנה היכולת לבלום ולרסן את עוצמתן של שתי הרשויות האחרו</w:t>
      </w:r>
      <w:r w:rsidRPr="00BD717D">
        <w:rPr>
          <w:rFonts w:ascii="David" w:hAnsi="David" w:cs="David" w:hint="cs"/>
          <w:sz w:val="16"/>
          <w:szCs w:val="16"/>
          <w:rtl/>
        </w:rPr>
        <w:t>ת.</w:t>
      </w:r>
      <w:r w:rsidRPr="00BD717D">
        <w:rPr>
          <w:sz w:val="16"/>
          <w:szCs w:val="16"/>
        </w:rPr>
        <w:t xml:space="preserve"> </w:t>
      </w:r>
      <w:r w:rsidRPr="00BD717D">
        <w:rPr>
          <w:rFonts w:asciiTheme="minorBidi" w:hAnsiTheme="minorBidi" w:cs="David"/>
          <w:sz w:val="16"/>
          <w:szCs w:val="16"/>
          <w:rtl/>
        </w:rPr>
        <w:t>פיצול הכ</w:t>
      </w:r>
      <w:r w:rsidRPr="00BD717D">
        <w:rPr>
          <w:rFonts w:asciiTheme="minorBidi" w:hAnsiTheme="minorBidi" w:cs="David" w:hint="cs"/>
          <w:sz w:val="16"/>
          <w:szCs w:val="16"/>
          <w:rtl/>
        </w:rPr>
        <w:t>ו</w:t>
      </w:r>
      <w:r w:rsidRPr="00BD717D">
        <w:rPr>
          <w:rFonts w:asciiTheme="minorBidi" w:hAnsiTheme="minorBidi" w:cs="David"/>
          <w:sz w:val="16"/>
          <w:szCs w:val="16"/>
          <w:rtl/>
        </w:rPr>
        <w:t>ח השלטוני לשלוש רשויות: מחוקקת, מבצעת ושופט</w:t>
      </w:r>
      <w:r w:rsidRPr="00BD717D">
        <w:rPr>
          <w:rFonts w:asciiTheme="minorBidi" w:hAnsiTheme="minorBidi" w:cs="David" w:hint="cs"/>
          <w:sz w:val="16"/>
          <w:szCs w:val="16"/>
          <w:rtl/>
        </w:rPr>
        <w:t xml:space="preserve">ת. </w:t>
      </w:r>
      <w:r w:rsidRPr="00D90CF4">
        <w:rPr>
          <w:rFonts w:asciiTheme="minorBidi" w:hAnsiTheme="minorBidi" w:cs="David" w:hint="cs"/>
          <w:sz w:val="16"/>
          <w:szCs w:val="16"/>
          <w:rtl/>
        </w:rPr>
        <w:t xml:space="preserve">במטרה להגביל את השלטון, למנוע את </w:t>
      </w:r>
      <w:r w:rsidRPr="00D90CF4">
        <w:rPr>
          <w:rFonts w:asciiTheme="minorBidi" w:hAnsiTheme="minorBidi" w:cs="David"/>
          <w:sz w:val="16"/>
          <w:szCs w:val="16"/>
          <w:rtl/>
        </w:rPr>
        <w:t>ריכוז הכ</w:t>
      </w:r>
      <w:r w:rsidRPr="00D90CF4">
        <w:rPr>
          <w:rFonts w:asciiTheme="minorBidi" w:hAnsiTheme="minorBidi" w:cs="David" w:hint="cs"/>
          <w:sz w:val="16"/>
          <w:szCs w:val="16"/>
          <w:rtl/>
        </w:rPr>
        <w:t>ו</w:t>
      </w:r>
      <w:r w:rsidRPr="00D90CF4">
        <w:rPr>
          <w:rFonts w:asciiTheme="minorBidi" w:hAnsiTheme="minorBidi" w:cs="David"/>
          <w:sz w:val="16"/>
          <w:szCs w:val="16"/>
          <w:rtl/>
        </w:rPr>
        <w:t>ח</w:t>
      </w:r>
      <w:r w:rsidRPr="00D90CF4">
        <w:rPr>
          <w:rFonts w:asciiTheme="minorBidi" w:hAnsiTheme="minorBidi" w:cs="David" w:hint="cs"/>
          <w:sz w:val="16"/>
          <w:szCs w:val="16"/>
          <w:rtl/>
        </w:rPr>
        <w:t xml:space="preserve"> בידי גורם שלטוני אחר, לקדם </w:t>
      </w:r>
      <w:r w:rsidRPr="00D90CF4">
        <w:rPr>
          <w:rFonts w:asciiTheme="minorBidi" w:hAnsiTheme="minorBidi" w:cs="David"/>
          <w:sz w:val="16"/>
          <w:szCs w:val="16"/>
          <w:rtl/>
        </w:rPr>
        <w:t>יעילות</w:t>
      </w:r>
      <w:r w:rsidRPr="00D90CF4">
        <w:rPr>
          <w:rFonts w:asciiTheme="minorBidi" w:hAnsiTheme="minorBidi" w:cs="David" w:hint="cs"/>
          <w:sz w:val="16"/>
          <w:szCs w:val="16"/>
          <w:rtl/>
        </w:rPr>
        <w:t xml:space="preserve"> ולקדם </w:t>
      </w:r>
      <w:r w:rsidRPr="00D90CF4">
        <w:rPr>
          <w:rFonts w:asciiTheme="minorBidi" w:hAnsiTheme="minorBidi" w:cs="David"/>
          <w:sz w:val="16"/>
          <w:szCs w:val="16"/>
          <w:rtl/>
        </w:rPr>
        <w:t xml:space="preserve">הגנה על זכויות </w:t>
      </w:r>
      <w:r w:rsidRPr="00D90CF4">
        <w:rPr>
          <w:rFonts w:asciiTheme="minorBidi" w:hAnsiTheme="minorBidi" w:cs="David" w:hint="cs"/>
          <w:sz w:val="16"/>
          <w:szCs w:val="16"/>
          <w:rtl/>
        </w:rPr>
        <w:t xml:space="preserve">האדם. </w:t>
      </w:r>
    </w:p>
    <w:p w:rsidR="00BD717D" w:rsidRPr="00D90CF4" w:rsidRDefault="00D90CF4" w:rsidP="00D90CF4">
      <w:pPr>
        <w:spacing w:line="360" w:lineRule="auto"/>
        <w:ind w:left="-340"/>
        <w:rPr>
          <w:rFonts w:cs="David"/>
          <w:sz w:val="16"/>
          <w:szCs w:val="16"/>
          <w:rtl/>
        </w:rPr>
      </w:pPr>
      <w:r>
        <w:rPr>
          <w:rFonts w:cs="David" w:hint="cs"/>
          <w:b/>
          <w:bCs/>
          <w:sz w:val="16"/>
          <w:szCs w:val="16"/>
          <w:rtl/>
        </w:rPr>
        <w:t xml:space="preserve">(5)  </w:t>
      </w:r>
      <w:r w:rsidRPr="00D90CF4">
        <w:rPr>
          <w:rFonts w:cs="David" w:hint="cs"/>
          <w:b/>
          <w:bCs/>
          <w:sz w:val="16"/>
          <w:szCs w:val="16"/>
          <w:rtl/>
        </w:rPr>
        <w:t>חשיבותו של עקרון הפרדת רשויות:</w:t>
      </w:r>
      <w:r w:rsidR="00BD717D" w:rsidRPr="00D90CF4">
        <w:rPr>
          <w:rFonts w:cs="David"/>
          <w:sz w:val="16"/>
          <w:szCs w:val="16"/>
          <w:rtl/>
        </w:rPr>
        <w:br/>
      </w:r>
      <w:r w:rsidR="00BD717D" w:rsidRPr="00D90CF4">
        <w:rPr>
          <w:rFonts w:cs="David" w:hint="cs"/>
          <w:sz w:val="16"/>
          <w:szCs w:val="16"/>
          <w:rtl/>
        </w:rPr>
        <w:t>1. להבטיח את השמירה על מימוש זכויות אדם ואזרח.</w:t>
      </w:r>
      <w:r w:rsidR="00BD717D" w:rsidRPr="00D90CF4">
        <w:rPr>
          <w:rFonts w:cs="David"/>
          <w:sz w:val="16"/>
          <w:szCs w:val="16"/>
          <w:rtl/>
        </w:rPr>
        <w:br/>
      </w:r>
      <w:r w:rsidR="00BD717D" w:rsidRPr="00D90CF4">
        <w:rPr>
          <w:rFonts w:cs="David" w:hint="cs"/>
          <w:sz w:val="16"/>
          <w:szCs w:val="16"/>
          <w:rtl/>
        </w:rPr>
        <w:t>2. למנוע את ריכוז הכוח בידי גוף שלטוני אחד- "איזונים ובלמים"</w:t>
      </w:r>
      <w:r w:rsidR="00BD717D" w:rsidRPr="00D90CF4">
        <w:rPr>
          <w:rFonts w:cs="David"/>
          <w:sz w:val="16"/>
          <w:szCs w:val="16"/>
          <w:rtl/>
        </w:rPr>
        <w:br/>
      </w:r>
      <w:r w:rsidR="00BD717D" w:rsidRPr="00D90CF4">
        <w:rPr>
          <w:rFonts w:cs="David" w:hint="cs"/>
          <w:sz w:val="16"/>
          <w:szCs w:val="16"/>
          <w:rtl/>
        </w:rPr>
        <w:t>3. למנוע עריצות שלטון.</w:t>
      </w:r>
      <w:r w:rsidR="00BD717D" w:rsidRPr="00D90CF4">
        <w:rPr>
          <w:rFonts w:cs="David"/>
          <w:sz w:val="16"/>
          <w:szCs w:val="16"/>
          <w:rtl/>
        </w:rPr>
        <w:br/>
      </w:r>
      <w:r w:rsidR="00BD717D" w:rsidRPr="00D90CF4">
        <w:rPr>
          <w:rFonts w:cs="David" w:hint="cs"/>
          <w:sz w:val="16"/>
          <w:szCs w:val="16"/>
          <w:rtl/>
        </w:rPr>
        <w:t xml:space="preserve">4. להבטיח תפקוד ויעילות של המערכת השלטונית כולה. </w:t>
      </w:r>
    </w:p>
    <w:p w:rsidR="004D7A29" w:rsidRPr="009D6F51" w:rsidRDefault="004D7A29" w:rsidP="004D7A29">
      <w:pPr>
        <w:pStyle w:val="a5"/>
        <w:numPr>
          <w:ilvl w:val="0"/>
          <w:numId w:val="7"/>
        </w:numPr>
        <w:spacing w:after="0" w:line="360" w:lineRule="auto"/>
        <w:ind w:right="567"/>
        <w:jc w:val="both"/>
        <w:rPr>
          <w:rFonts w:ascii="David" w:hAnsi="David" w:cs="David"/>
          <w:b/>
          <w:bCs/>
          <w:sz w:val="16"/>
          <w:szCs w:val="16"/>
        </w:rPr>
      </w:pPr>
      <w:r w:rsidRPr="009D6F51">
        <w:rPr>
          <w:rFonts w:ascii="David" w:hAnsi="David" w:cs="David"/>
          <w:b/>
          <w:bCs/>
          <w:sz w:val="16"/>
          <w:szCs w:val="16"/>
          <w:rtl/>
        </w:rPr>
        <w:t xml:space="preserve">הצג </w:t>
      </w:r>
      <w:r w:rsidRPr="009D6F51">
        <w:rPr>
          <w:rFonts w:ascii="David" w:hAnsi="David" w:cs="David"/>
          <w:b/>
          <w:bCs/>
          <w:sz w:val="16"/>
          <w:szCs w:val="16"/>
          <w:u w:val="single"/>
          <w:rtl/>
        </w:rPr>
        <w:t>שניים</w:t>
      </w:r>
      <w:r w:rsidRPr="009D6F51">
        <w:rPr>
          <w:rFonts w:ascii="David" w:hAnsi="David" w:cs="David"/>
          <w:b/>
          <w:bCs/>
          <w:sz w:val="16"/>
          <w:szCs w:val="16"/>
          <w:rtl/>
        </w:rPr>
        <w:t xml:space="preserve"> מתפקידי הכנסת, המגבילים את הרשות המבצעת.</w:t>
      </w:r>
    </w:p>
    <w:p w:rsidR="00D90CF4" w:rsidRDefault="00D90CF4" w:rsidP="009D6F51">
      <w:pPr>
        <w:pStyle w:val="a5"/>
        <w:numPr>
          <w:ilvl w:val="0"/>
          <w:numId w:val="16"/>
        </w:numPr>
        <w:spacing w:after="0" w:line="360" w:lineRule="auto"/>
        <w:ind w:right="567"/>
        <w:jc w:val="both"/>
        <w:rPr>
          <w:rFonts w:ascii="David" w:hAnsi="David" w:cs="David"/>
          <w:sz w:val="16"/>
          <w:szCs w:val="16"/>
          <w:rtl/>
        </w:rPr>
      </w:pPr>
      <w:r w:rsidRPr="009D6F51">
        <w:rPr>
          <w:rFonts w:ascii="David" w:hAnsi="David" w:cs="David" w:hint="cs"/>
          <w:b/>
          <w:bCs/>
          <w:sz w:val="16"/>
          <w:szCs w:val="16"/>
          <w:rtl/>
        </w:rPr>
        <w:t>כינו</w:t>
      </w:r>
      <w:r w:rsidR="009D6F51" w:rsidRPr="009D6F51">
        <w:rPr>
          <w:rFonts w:ascii="David" w:hAnsi="David" w:cs="David" w:hint="cs"/>
          <w:b/>
          <w:bCs/>
          <w:sz w:val="16"/>
          <w:szCs w:val="16"/>
          <w:rtl/>
        </w:rPr>
        <w:t>ן</w:t>
      </w:r>
      <w:r w:rsidRPr="009D6F51">
        <w:rPr>
          <w:rFonts w:ascii="David" w:hAnsi="David" w:cs="David" w:hint="cs"/>
          <w:b/>
          <w:bCs/>
          <w:sz w:val="16"/>
          <w:szCs w:val="16"/>
          <w:rtl/>
        </w:rPr>
        <w:t xml:space="preserve"> ממשלה</w:t>
      </w:r>
      <w:r>
        <w:rPr>
          <w:rFonts w:ascii="David" w:hAnsi="David" w:cs="David" w:hint="cs"/>
          <w:sz w:val="16"/>
          <w:szCs w:val="16"/>
          <w:rtl/>
        </w:rPr>
        <w:t>- מכוננת את הממשלה ומוסמכת להצביע אי-אמון בממשלה.</w:t>
      </w:r>
    </w:p>
    <w:p w:rsidR="00D90CF4" w:rsidRDefault="00D90CF4" w:rsidP="00D90CF4">
      <w:pPr>
        <w:pStyle w:val="a5"/>
        <w:numPr>
          <w:ilvl w:val="0"/>
          <w:numId w:val="16"/>
        </w:numPr>
        <w:spacing w:after="0" w:line="360" w:lineRule="auto"/>
        <w:ind w:right="567"/>
        <w:jc w:val="both"/>
        <w:rPr>
          <w:rFonts w:ascii="David" w:hAnsi="David" w:cs="David"/>
          <w:sz w:val="16"/>
          <w:szCs w:val="16"/>
        </w:rPr>
      </w:pPr>
      <w:r>
        <w:rPr>
          <w:rFonts w:ascii="David" w:hAnsi="David" w:cs="David" w:hint="cs"/>
          <w:sz w:val="16"/>
          <w:szCs w:val="16"/>
          <w:rtl/>
        </w:rPr>
        <w:t>ח</w:t>
      </w:r>
      <w:r w:rsidRPr="009D6F51">
        <w:rPr>
          <w:rFonts w:ascii="David" w:hAnsi="David" w:cs="David" w:hint="cs"/>
          <w:b/>
          <w:bCs/>
          <w:sz w:val="16"/>
          <w:szCs w:val="16"/>
          <w:rtl/>
        </w:rPr>
        <w:t>קיקה</w:t>
      </w:r>
      <w:r>
        <w:rPr>
          <w:rFonts w:ascii="David" w:hAnsi="David" w:cs="David" w:hint="cs"/>
          <w:sz w:val="16"/>
          <w:szCs w:val="16"/>
          <w:rtl/>
        </w:rPr>
        <w:t>- חקיקת חוקים. הממשלה מחויבת לפעול על-פי חוק הכנסת.</w:t>
      </w:r>
    </w:p>
    <w:p w:rsidR="00D90CF4" w:rsidRPr="00D90CF4" w:rsidRDefault="00D90CF4" w:rsidP="00D90CF4">
      <w:pPr>
        <w:pStyle w:val="a5"/>
        <w:numPr>
          <w:ilvl w:val="0"/>
          <w:numId w:val="16"/>
        </w:numPr>
        <w:spacing w:after="0" w:line="360" w:lineRule="auto"/>
        <w:ind w:right="567"/>
        <w:jc w:val="both"/>
        <w:rPr>
          <w:rFonts w:ascii="David" w:hAnsi="David" w:cs="David"/>
          <w:sz w:val="16"/>
          <w:szCs w:val="16"/>
        </w:rPr>
      </w:pPr>
      <w:r w:rsidRPr="009D6F51">
        <w:rPr>
          <w:rFonts w:ascii="David" w:hAnsi="David" w:cs="David" w:hint="cs"/>
          <w:b/>
          <w:bCs/>
          <w:sz w:val="16"/>
          <w:szCs w:val="16"/>
          <w:rtl/>
        </w:rPr>
        <w:t>מנגנון פיקוח וביקורת</w:t>
      </w:r>
      <w:r>
        <w:rPr>
          <w:rFonts w:ascii="David" w:hAnsi="David" w:cs="David" w:hint="cs"/>
          <w:sz w:val="16"/>
          <w:szCs w:val="16"/>
          <w:rtl/>
        </w:rPr>
        <w:t xml:space="preserve">- </w:t>
      </w:r>
      <w:r w:rsidRPr="00D90CF4">
        <w:rPr>
          <w:rFonts w:ascii="Arial" w:hAnsi="Arial" w:cs="David" w:hint="cs"/>
          <w:sz w:val="16"/>
          <w:szCs w:val="16"/>
          <w:rtl/>
        </w:rPr>
        <w:t>מהווה מנגנון פיקוח פורמאלי/מפקחת ומבקרת את מדיניותה ופעולותיה של הרשות המבצעת ע"י אופוזיציה, ועדות, אישור תקציב וכלים פרלמנטר</w:t>
      </w:r>
      <w:r w:rsidRPr="00D90CF4">
        <w:rPr>
          <w:rFonts w:ascii="David" w:hAnsi="David" w:cs="David" w:hint="cs"/>
          <w:sz w:val="16"/>
          <w:szCs w:val="16"/>
          <w:rtl/>
        </w:rPr>
        <w:t>יים.</w:t>
      </w:r>
    </w:p>
    <w:p w:rsidR="004D7A29" w:rsidRPr="009D6F51" w:rsidRDefault="004D7A29" w:rsidP="004D7A29">
      <w:pPr>
        <w:pStyle w:val="a5"/>
        <w:numPr>
          <w:ilvl w:val="0"/>
          <w:numId w:val="7"/>
        </w:numPr>
        <w:tabs>
          <w:tab w:val="left" w:pos="-108"/>
          <w:tab w:val="left" w:pos="72"/>
        </w:tabs>
        <w:spacing w:after="0" w:line="360" w:lineRule="auto"/>
        <w:ind w:right="567"/>
        <w:jc w:val="both"/>
        <w:rPr>
          <w:rFonts w:ascii="David" w:hAnsi="David" w:cs="David"/>
          <w:b/>
          <w:bCs/>
          <w:sz w:val="16"/>
          <w:szCs w:val="16"/>
        </w:rPr>
      </w:pPr>
      <w:r w:rsidRPr="009D6F51">
        <w:rPr>
          <w:rFonts w:ascii="David" w:hAnsi="David" w:cs="David"/>
          <w:b/>
          <w:bCs/>
          <w:sz w:val="16"/>
          <w:szCs w:val="16"/>
          <w:rtl/>
        </w:rPr>
        <w:t>הסבר את ההבדל בין זכויות טבעיות לזכויות חברתיות.</w:t>
      </w:r>
    </w:p>
    <w:p w:rsidR="00D90CF4" w:rsidRDefault="00D90CF4" w:rsidP="00194157">
      <w:pPr>
        <w:pStyle w:val="a5"/>
        <w:tabs>
          <w:tab w:val="left" w:pos="-108"/>
          <w:tab w:val="left" w:pos="72"/>
        </w:tabs>
        <w:spacing w:after="0" w:line="360" w:lineRule="auto"/>
        <w:ind w:left="-264" w:right="567"/>
        <w:jc w:val="both"/>
        <w:rPr>
          <w:rFonts w:ascii="David" w:hAnsi="David" w:cs="David"/>
          <w:sz w:val="16"/>
          <w:szCs w:val="16"/>
          <w:rtl/>
        </w:rPr>
      </w:pPr>
      <w:r w:rsidRPr="00194157">
        <w:rPr>
          <w:rFonts w:ascii="David" w:hAnsi="David" w:cs="David" w:hint="cs"/>
          <w:b/>
          <w:bCs/>
          <w:sz w:val="16"/>
          <w:szCs w:val="16"/>
          <w:rtl/>
        </w:rPr>
        <w:t>זכויות טבעיות</w:t>
      </w:r>
      <w:r>
        <w:rPr>
          <w:rFonts w:ascii="David" w:hAnsi="David" w:cs="David" w:hint="cs"/>
          <w:sz w:val="16"/>
          <w:szCs w:val="16"/>
          <w:rtl/>
        </w:rPr>
        <w:t xml:space="preserve">-זכויות </w:t>
      </w:r>
      <w:r w:rsidRPr="00194157">
        <w:rPr>
          <w:rFonts w:ascii="David" w:hAnsi="David" w:cs="David" w:hint="cs"/>
          <w:b/>
          <w:bCs/>
          <w:sz w:val="16"/>
          <w:szCs w:val="16"/>
          <w:rtl/>
        </w:rPr>
        <w:t>המוקנות</w:t>
      </w:r>
      <w:r>
        <w:rPr>
          <w:rFonts w:ascii="David" w:hAnsi="David" w:cs="David" w:hint="cs"/>
          <w:sz w:val="16"/>
          <w:szCs w:val="16"/>
          <w:rtl/>
        </w:rPr>
        <w:t xml:space="preserve"> לאדם באשר הוא אדם, והן אינן מוענקות ע"י השלטון ואינן תלויות בו. </w:t>
      </w:r>
      <w:r w:rsidR="00194157">
        <w:rPr>
          <w:rFonts w:ascii="David" w:hAnsi="David" w:cs="David" w:hint="cs"/>
          <w:sz w:val="16"/>
          <w:szCs w:val="16"/>
          <w:rtl/>
        </w:rPr>
        <w:t>המדינה אינה יכולה לקחת אותן באופן שרירותי.</w:t>
      </w:r>
    </w:p>
    <w:p w:rsidR="00D90CF4" w:rsidRPr="007251C1" w:rsidRDefault="00D90CF4" w:rsidP="00D90CF4">
      <w:pPr>
        <w:pStyle w:val="a5"/>
        <w:tabs>
          <w:tab w:val="left" w:pos="-108"/>
          <w:tab w:val="left" w:pos="72"/>
        </w:tabs>
        <w:spacing w:after="0" w:line="360" w:lineRule="auto"/>
        <w:ind w:left="-264" w:right="567"/>
        <w:jc w:val="both"/>
        <w:rPr>
          <w:rFonts w:ascii="David" w:hAnsi="David" w:cs="David"/>
          <w:sz w:val="16"/>
          <w:szCs w:val="16"/>
        </w:rPr>
      </w:pPr>
      <w:r w:rsidRPr="00194157">
        <w:rPr>
          <w:rFonts w:ascii="David" w:hAnsi="David" w:cs="David" w:hint="cs"/>
          <w:b/>
          <w:bCs/>
          <w:sz w:val="16"/>
          <w:szCs w:val="16"/>
          <w:rtl/>
        </w:rPr>
        <w:t>זכויות חברתיות</w:t>
      </w:r>
      <w:r>
        <w:rPr>
          <w:rFonts w:ascii="David" w:hAnsi="David" w:cs="David" w:hint="cs"/>
          <w:sz w:val="16"/>
          <w:szCs w:val="16"/>
          <w:rtl/>
        </w:rPr>
        <w:t xml:space="preserve">- אלה זכויות הניתנות, </w:t>
      </w:r>
      <w:r w:rsidRPr="00194157">
        <w:rPr>
          <w:rFonts w:ascii="David" w:hAnsi="David" w:cs="David" w:hint="cs"/>
          <w:b/>
          <w:bCs/>
          <w:sz w:val="16"/>
          <w:szCs w:val="16"/>
          <w:rtl/>
        </w:rPr>
        <w:t>מוענקות</w:t>
      </w:r>
      <w:r>
        <w:rPr>
          <w:rFonts w:ascii="David" w:hAnsi="David" w:cs="David" w:hint="cs"/>
          <w:sz w:val="16"/>
          <w:szCs w:val="16"/>
          <w:rtl/>
        </w:rPr>
        <w:t xml:space="preserve"> ע"י המדינה במטרה להבטיח קיום אנושי בכבוד ולהבטיח רמת חיים בסיסית, והיקפן תלוי במדיניות החברתית-כלכלית של המדינה, ומכאן שהשלטון/המדינה יכולה לקחת/לא לתת זכויות אלה.</w:t>
      </w:r>
    </w:p>
    <w:p w:rsidR="004D7A29" w:rsidRPr="009D6F51" w:rsidRDefault="004D7A29" w:rsidP="004D7A29">
      <w:pPr>
        <w:pStyle w:val="a5"/>
        <w:numPr>
          <w:ilvl w:val="0"/>
          <w:numId w:val="7"/>
        </w:numPr>
        <w:spacing w:after="0" w:line="360" w:lineRule="auto"/>
        <w:ind w:right="567"/>
        <w:jc w:val="both"/>
        <w:rPr>
          <w:rFonts w:ascii="David" w:hAnsi="David" w:cs="David"/>
          <w:b/>
          <w:bCs/>
          <w:sz w:val="16"/>
          <w:szCs w:val="16"/>
        </w:rPr>
      </w:pPr>
      <w:r w:rsidRPr="009D6F51">
        <w:rPr>
          <w:rFonts w:ascii="David" w:hAnsi="David" w:cs="David"/>
          <w:b/>
          <w:bCs/>
          <w:sz w:val="16"/>
          <w:szCs w:val="16"/>
          <w:rtl/>
        </w:rPr>
        <w:t xml:space="preserve">הצג </w:t>
      </w:r>
      <w:r w:rsidRPr="009D6F51">
        <w:rPr>
          <w:rFonts w:ascii="David" w:hAnsi="David" w:cs="David"/>
          <w:b/>
          <w:bCs/>
          <w:sz w:val="16"/>
          <w:szCs w:val="16"/>
          <w:u w:val="single"/>
          <w:rtl/>
        </w:rPr>
        <w:t>שני</w:t>
      </w:r>
      <w:r w:rsidRPr="009D6F51">
        <w:rPr>
          <w:rFonts w:ascii="David" w:hAnsi="David" w:cs="David"/>
          <w:b/>
          <w:bCs/>
          <w:sz w:val="16"/>
          <w:szCs w:val="16"/>
          <w:rtl/>
        </w:rPr>
        <w:t xml:space="preserve"> ביטויים להכרה במיעוטים במרחב הציבורי במדינת ישראל.</w:t>
      </w:r>
    </w:p>
    <w:p w:rsidR="00194157" w:rsidRDefault="00194157" w:rsidP="00194157">
      <w:pPr>
        <w:pStyle w:val="a5"/>
        <w:numPr>
          <w:ilvl w:val="0"/>
          <w:numId w:val="17"/>
        </w:numPr>
        <w:spacing w:after="0" w:line="360" w:lineRule="auto"/>
        <w:ind w:right="567"/>
        <w:jc w:val="both"/>
        <w:rPr>
          <w:rFonts w:ascii="David" w:hAnsi="David" w:cs="David"/>
          <w:sz w:val="16"/>
          <w:szCs w:val="16"/>
        </w:rPr>
      </w:pPr>
      <w:r>
        <w:rPr>
          <w:rFonts w:ascii="David" w:hAnsi="David" w:cs="David" w:hint="cs"/>
          <w:sz w:val="16"/>
          <w:szCs w:val="16"/>
          <w:rtl/>
        </w:rPr>
        <w:t>לשפה הערבית מעמד מיוחד.</w:t>
      </w:r>
    </w:p>
    <w:p w:rsidR="00194157" w:rsidRDefault="00194157" w:rsidP="00194157">
      <w:pPr>
        <w:pStyle w:val="a5"/>
        <w:numPr>
          <w:ilvl w:val="0"/>
          <w:numId w:val="17"/>
        </w:numPr>
        <w:spacing w:after="0" w:line="360" w:lineRule="auto"/>
        <w:ind w:right="567"/>
        <w:jc w:val="both"/>
        <w:rPr>
          <w:rFonts w:ascii="David" w:hAnsi="David" w:cs="David"/>
          <w:sz w:val="16"/>
          <w:szCs w:val="16"/>
        </w:rPr>
      </w:pPr>
      <w:r>
        <w:rPr>
          <w:rFonts w:ascii="David" w:hAnsi="David" w:cs="David" w:hint="cs"/>
          <w:sz w:val="16"/>
          <w:szCs w:val="16"/>
          <w:rtl/>
        </w:rPr>
        <w:t>מועדים של המיעוטים מוכרים להם כימי חופשה.</w:t>
      </w:r>
    </w:p>
    <w:p w:rsidR="00194157" w:rsidRPr="00194157" w:rsidRDefault="00194157" w:rsidP="00194157">
      <w:pPr>
        <w:pStyle w:val="a5"/>
        <w:numPr>
          <w:ilvl w:val="0"/>
          <w:numId w:val="17"/>
        </w:numPr>
        <w:spacing w:after="0" w:line="360" w:lineRule="auto"/>
        <w:jc w:val="both"/>
        <w:rPr>
          <w:rFonts w:cs="David"/>
          <w:sz w:val="16"/>
          <w:szCs w:val="16"/>
        </w:rPr>
      </w:pPr>
      <w:r w:rsidRPr="00194157">
        <w:rPr>
          <w:rFonts w:cs="David" w:hint="cs"/>
          <w:sz w:val="16"/>
          <w:szCs w:val="16"/>
          <w:rtl/>
        </w:rPr>
        <w:t xml:space="preserve">בני העדות הלא יהודיות כפופים לשיפוט הדתי של בתי הדין על פי דתם בנושאי אישות. </w:t>
      </w:r>
    </w:p>
    <w:p w:rsidR="00194157" w:rsidRPr="00194157" w:rsidRDefault="00194157" w:rsidP="009D0DFE">
      <w:pPr>
        <w:pStyle w:val="a5"/>
        <w:numPr>
          <w:ilvl w:val="0"/>
          <w:numId w:val="17"/>
        </w:numPr>
        <w:spacing w:after="0" w:line="360" w:lineRule="auto"/>
        <w:ind w:right="567"/>
        <w:jc w:val="both"/>
        <w:rPr>
          <w:rFonts w:ascii="David" w:hAnsi="David" w:cs="David"/>
          <w:sz w:val="16"/>
          <w:szCs w:val="16"/>
        </w:rPr>
      </w:pPr>
      <w:r w:rsidRPr="00194157">
        <w:rPr>
          <w:rFonts w:cs="David" w:hint="cs"/>
          <w:sz w:val="16"/>
          <w:szCs w:val="16"/>
          <w:rtl/>
        </w:rPr>
        <w:t xml:space="preserve">מערכות חינוך נפרדות המנהלות בשפתם. </w:t>
      </w:r>
    </w:p>
    <w:p w:rsidR="00194157" w:rsidRPr="00194157" w:rsidRDefault="00194157" w:rsidP="009D0DFE">
      <w:pPr>
        <w:pStyle w:val="a5"/>
        <w:numPr>
          <w:ilvl w:val="0"/>
          <w:numId w:val="17"/>
        </w:numPr>
        <w:spacing w:after="0" w:line="360" w:lineRule="auto"/>
        <w:ind w:right="567"/>
        <w:jc w:val="both"/>
        <w:rPr>
          <w:rFonts w:ascii="David" w:hAnsi="David" w:cs="David"/>
          <w:sz w:val="16"/>
          <w:szCs w:val="16"/>
          <w:rtl/>
        </w:rPr>
      </w:pPr>
      <w:r>
        <w:rPr>
          <w:rFonts w:ascii="David" w:hAnsi="David" w:cs="David" w:hint="cs"/>
          <w:sz w:val="16"/>
          <w:szCs w:val="16"/>
          <w:rtl/>
        </w:rPr>
        <w:t>שמירה על המקומות הקדושים.</w:t>
      </w:r>
    </w:p>
    <w:p w:rsidR="004D7A29" w:rsidRPr="009D6F51" w:rsidRDefault="004D7A29" w:rsidP="004D7A29">
      <w:pPr>
        <w:pStyle w:val="a5"/>
        <w:numPr>
          <w:ilvl w:val="0"/>
          <w:numId w:val="7"/>
        </w:numPr>
        <w:spacing w:after="0" w:line="360" w:lineRule="auto"/>
        <w:ind w:right="567"/>
        <w:jc w:val="both"/>
        <w:rPr>
          <w:rFonts w:ascii="David" w:hAnsi="David" w:cs="David"/>
          <w:b/>
          <w:bCs/>
          <w:sz w:val="16"/>
          <w:szCs w:val="16"/>
        </w:rPr>
      </w:pPr>
      <w:r w:rsidRPr="009D6F51">
        <w:rPr>
          <w:rFonts w:ascii="David" w:hAnsi="David" w:cs="David"/>
          <w:b/>
          <w:bCs/>
          <w:sz w:val="16"/>
          <w:szCs w:val="16"/>
          <w:rtl/>
        </w:rPr>
        <w:t xml:space="preserve">הבא </w:t>
      </w:r>
      <w:r w:rsidRPr="009D6F51">
        <w:rPr>
          <w:rFonts w:ascii="David" w:hAnsi="David" w:cs="David"/>
          <w:b/>
          <w:bCs/>
          <w:sz w:val="16"/>
          <w:szCs w:val="16"/>
          <w:u w:val="single"/>
          <w:rtl/>
        </w:rPr>
        <w:t>שתי</w:t>
      </w:r>
      <w:r w:rsidRPr="009D6F51">
        <w:rPr>
          <w:rFonts w:ascii="David" w:hAnsi="David" w:cs="David"/>
          <w:b/>
          <w:bCs/>
          <w:sz w:val="16"/>
          <w:szCs w:val="16"/>
          <w:rtl/>
        </w:rPr>
        <w:t xml:space="preserve"> דוגמאות מהכרזת העצמאות המבטאות מחויבות לאופי היהודי של מדינת ישראל.</w:t>
      </w:r>
    </w:p>
    <w:p w:rsidR="00F30D83" w:rsidRDefault="00F30D83" w:rsidP="00F30D83">
      <w:pPr>
        <w:pStyle w:val="a5"/>
        <w:numPr>
          <w:ilvl w:val="0"/>
          <w:numId w:val="12"/>
        </w:numPr>
        <w:spacing w:after="0" w:line="360" w:lineRule="auto"/>
        <w:ind w:left="-264" w:right="567"/>
        <w:jc w:val="both"/>
        <w:rPr>
          <w:rFonts w:ascii="David" w:hAnsi="David" w:cs="David"/>
          <w:sz w:val="16"/>
          <w:szCs w:val="16"/>
        </w:rPr>
      </w:pPr>
      <w:r w:rsidRPr="00194157">
        <w:rPr>
          <w:rFonts w:cs="David" w:hint="cs"/>
          <w:b/>
          <w:bCs/>
          <w:sz w:val="16"/>
          <w:szCs w:val="16"/>
          <w:rtl/>
        </w:rPr>
        <w:t xml:space="preserve">עידוד עלייה וקיבוץ גלויות </w:t>
      </w:r>
      <w:r w:rsidRPr="00F30D83">
        <w:rPr>
          <w:rFonts w:cs="David" w:hint="cs"/>
          <w:sz w:val="16"/>
          <w:szCs w:val="16"/>
          <w:rtl/>
        </w:rPr>
        <w:t>- "מדינת ישראל תהיה פתוחה לעלייה יהודית ולקיבוץ גלויות".</w:t>
      </w:r>
    </w:p>
    <w:p w:rsidR="00F30D83" w:rsidRPr="00F30D83" w:rsidRDefault="00F30D83" w:rsidP="00F30D83">
      <w:pPr>
        <w:numPr>
          <w:ilvl w:val="0"/>
          <w:numId w:val="12"/>
        </w:numPr>
        <w:spacing w:after="0" w:line="360" w:lineRule="auto"/>
        <w:ind w:left="-264"/>
        <w:jc w:val="both"/>
        <w:rPr>
          <w:rFonts w:cs="David"/>
          <w:sz w:val="16"/>
          <w:szCs w:val="16"/>
        </w:rPr>
      </w:pPr>
      <w:r w:rsidRPr="00194157">
        <w:rPr>
          <w:rFonts w:cs="David" w:hint="cs"/>
          <w:b/>
          <w:bCs/>
          <w:sz w:val="16"/>
          <w:szCs w:val="16"/>
          <w:rtl/>
        </w:rPr>
        <w:t>נאמנות למסורת יהודית</w:t>
      </w:r>
      <w:r w:rsidRPr="00F30D83">
        <w:rPr>
          <w:rFonts w:cs="David" w:hint="cs"/>
          <w:sz w:val="16"/>
          <w:szCs w:val="16"/>
          <w:rtl/>
        </w:rPr>
        <w:t xml:space="preserve"> </w:t>
      </w:r>
      <w:r w:rsidRPr="00F30D83">
        <w:rPr>
          <w:rFonts w:cs="David"/>
          <w:sz w:val="16"/>
          <w:szCs w:val="16"/>
          <w:rtl/>
        </w:rPr>
        <w:t>–</w:t>
      </w:r>
      <w:r w:rsidRPr="00F30D83">
        <w:rPr>
          <w:rFonts w:cs="David" w:hint="cs"/>
          <w:sz w:val="16"/>
          <w:szCs w:val="16"/>
          <w:rtl/>
        </w:rPr>
        <w:t xml:space="preserve"> "החרות, הצדק והשלום לאור חזונם של נביאי ישראל".</w:t>
      </w:r>
    </w:p>
    <w:p w:rsidR="00F30D83" w:rsidRPr="00F30D83" w:rsidRDefault="00F30D83" w:rsidP="00F30D83">
      <w:pPr>
        <w:numPr>
          <w:ilvl w:val="0"/>
          <w:numId w:val="12"/>
        </w:numPr>
        <w:spacing w:after="0" w:line="360" w:lineRule="auto"/>
        <w:ind w:left="-264"/>
        <w:jc w:val="both"/>
        <w:rPr>
          <w:rFonts w:cs="David"/>
          <w:sz w:val="16"/>
          <w:szCs w:val="16"/>
        </w:rPr>
      </w:pPr>
      <w:r w:rsidRPr="00194157">
        <w:rPr>
          <w:rFonts w:cs="David" w:hint="cs"/>
          <w:b/>
          <w:bCs/>
          <w:sz w:val="16"/>
          <w:szCs w:val="16"/>
          <w:rtl/>
        </w:rPr>
        <w:t>הקמת מדינה יהודית בא"</w:t>
      </w:r>
      <w:r w:rsidRPr="00F30D83">
        <w:rPr>
          <w:rFonts w:cs="David" w:hint="cs"/>
          <w:sz w:val="16"/>
          <w:szCs w:val="16"/>
          <w:rtl/>
        </w:rPr>
        <w:t xml:space="preserve">י- בתוקף זכותנו הטבעית והיסטורית ועל יסוד החלטת עצרת האומות. המאוחדות אנו מכריזים בזאת על הקמת מדינה יהודית בארץ ישראל </w:t>
      </w:r>
      <w:r w:rsidRPr="00F30D83">
        <w:rPr>
          <w:rFonts w:cs="David"/>
          <w:sz w:val="16"/>
          <w:szCs w:val="16"/>
          <w:rtl/>
        </w:rPr>
        <w:t>–</w:t>
      </w:r>
      <w:r w:rsidRPr="00F30D83">
        <w:rPr>
          <w:rFonts w:cs="David" w:hint="cs"/>
          <w:sz w:val="16"/>
          <w:szCs w:val="16"/>
          <w:rtl/>
        </w:rPr>
        <w:t xml:space="preserve"> היא מדינת ישראל".</w:t>
      </w:r>
    </w:p>
    <w:p w:rsidR="00F30D83" w:rsidRPr="00F30D83" w:rsidRDefault="00F30D83" w:rsidP="00F30D83">
      <w:pPr>
        <w:pStyle w:val="a5"/>
        <w:spacing w:after="0" w:line="360" w:lineRule="auto"/>
        <w:ind w:left="96" w:right="567"/>
        <w:jc w:val="both"/>
        <w:rPr>
          <w:rFonts w:ascii="David" w:hAnsi="David" w:cs="David"/>
          <w:sz w:val="16"/>
          <w:szCs w:val="16"/>
        </w:rPr>
      </w:pPr>
    </w:p>
    <w:p w:rsidR="004D7A29" w:rsidRPr="007251C1" w:rsidRDefault="004D7A29" w:rsidP="004D7A29">
      <w:pPr>
        <w:pStyle w:val="a5"/>
        <w:tabs>
          <w:tab w:val="left" w:pos="-108"/>
          <w:tab w:val="left" w:pos="72"/>
        </w:tabs>
        <w:spacing w:after="0" w:line="360" w:lineRule="auto"/>
        <w:ind w:left="-264" w:right="567"/>
        <w:jc w:val="both"/>
        <w:rPr>
          <w:rFonts w:ascii="David" w:hAnsi="David" w:cs="David"/>
          <w:sz w:val="16"/>
          <w:szCs w:val="16"/>
        </w:rPr>
      </w:pPr>
    </w:p>
    <w:p w:rsidR="004D7A29" w:rsidRPr="007251C1" w:rsidRDefault="004D7A29" w:rsidP="004D7A29">
      <w:pPr>
        <w:pStyle w:val="a5"/>
        <w:spacing w:after="0" w:line="360" w:lineRule="auto"/>
        <w:ind w:left="-567"/>
        <w:jc w:val="both"/>
        <w:rPr>
          <w:rFonts w:ascii="David" w:hAnsi="David" w:cs="David"/>
          <w:b/>
          <w:bCs/>
          <w:sz w:val="16"/>
          <w:szCs w:val="16"/>
          <w:rtl/>
        </w:rPr>
      </w:pPr>
      <w:r w:rsidRPr="007251C1">
        <w:rPr>
          <w:rFonts w:ascii="David" w:hAnsi="David" w:cs="David"/>
          <w:b/>
          <w:bCs/>
          <w:sz w:val="16"/>
          <w:szCs w:val="16"/>
          <w:rtl/>
        </w:rPr>
        <w:t xml:space="preserve">ענה על </w:t>
      </w:r>
      <w:r w:rsidRPr="007251C1">
        <w:rPr>
          <w:rFonts w:ascii="David" w:hAnsi="David" w:cs="David"/>
          <w:b/>
          <w:bCs/>
          <w:sz w:val="16"/>
          <w:szCs w:val="16"/>
          <w:u w:val="single"/>
          <w:rtl/>
        </w:rPr>
        <w:t>אחת</w:t>
      </w:r>
      <w:r w:rsidRPr="007251C1">
        <w:rPr>
          <w:rFonts w:ascii="David" w:hAnsi="David" w:cs="David"/>
          <w:b/>
          <w:bCs/>
          <w:sz w:val="16"/>
          <w:szCs w:val="16"/>
          <w:rtl/>
        </w:rPr>
        <w:t xml:space="preserve"> מהשאלות </w:t>
      </w:r>
      <w:r w:rsidRPr="007251C1">
        <w:rPr>
          <w:rFonts w:ascii="David" w:hAnsi="David" w:cs="David"/>
          <w:b/>
          <w:bCs/>
          <w:sz w:val="16"/>
          <w:szCs w:val="16"/>
        </w:rPr>
        <w:t>12-8</w:t>
      </w:r>
      <w:r w:rsidRPr="007251C1">
        <w:rPr>
          <w:rFonts w:ascii="David" w:hAnsi="David" w:cs="David"/>
          <w:b/>
          <w:bCs/>
          <w:sz w:val="16"/>
          <w:szCs w:val="16"/>
          <w:rtl/>
        </w:rPr>
        <w:t xml:space="preserve"> (לשאלה –14 נקודות).</w:t>
      </w:r>
      <w:r w:rsidRPr="007251C1">
        <w:rPr>
          <w:rFonts w:ascii="David" w:hAnsi="David" w:cs="David"/>
          <w:sz w:val="16"/>
          <w:szCs w:val="16"/>
          <w:rtl/>
        </w:rPr>
        <w:t xml:space="preserve">   </w:t>
      </w:r>
      <w:r w:rsidRPr="007251C1">
        <w:rPr>
          <w:rFonts w:ascii="David" w:hAnsi="David" w:cs="David"/>
          <w:b/>
          <w:bCs/>
          <w:sz w:val="16"/>
          <w:szCs w:val="16"/>
          <w:rtl/>
        </w:rPr>
        <w:t>בהתאם לאחד האשכולות שלמדת.</w:t>
      </w:r>
    </w:p>
    <w:p w:rsidR="004D7A29" w:rsidRPr="007251C1" w:rsidRDefault="004D7A29" w:rsidP="004D7A29">
      <w:pPr>
        <w:pStyle w:val="a5"/>
        <w:spacing w:after="0" w:line="360" w:lineRule="auto"/>
        <w:ind w:left="-567"/>
        <w:jc w:val="both"/>
        <w:rPr>
          <w:rFonts w:ascii="David" w:hAnsi="David" w:cs="David"/>
          <w:sz w:val="16"/>
          <w:szCs w:val="16"/>
          <w:rtl/>
        </w:rPr>
      </w:pPr>
      <w:r w:rsidRPr="007251C1">
        <w:rPr>
          <w:rFonts w:ascii="David" w:hAnsi="David" w:cs="David"/>
          <w:sz w:val="16"/>
          <w:szCs w:val="16"/>
          <w:rtl/>
        </w:rPr>
        <w:t xml:space="preserve">8. </w:t>
      </w:r>
      <w:r w:rsidRPr="007251C1">
        <w:rPr>
          <w:rFonts w:ascii="David" w:hAnsi="David" w:cs="David"/>
          <w:b/>
          <w:bCs/>
          <w:sz w:val="16"/>
          <w:szCs w:val="16"/>
          <w:rtl/>
        </w:rPr>
        <w:t>(</w:t>
      </w:r>
      <w:r w:rsidRPr="007251C1">
        <w:rPr>
          <w:rStyle w:val="a6"/>
          <w:rFonts w:ascii="David" w:hAnsi="David" w:cs="David"/>
          <w:color w:val="000000"/>
          <w:sz w:val="16"/>
          <w:szCs w:val="16"/>
          <w:shd w:val="clear" w:color="auto" w:fill="FFFFFF"/>
          <w:rtl/>
        </w:rPr>
        <w:t>אשכול העולם היהודי).</w:t>
      </w:r>
    </w:p>
    <w:p w:rsidR="004D7A29" w:rsidRDefault="004D7A29" w:rsidP="004D7A29">
      <w:pPr>
        <w:pStyle w:val="a5"/>
        <w:spacing w:after="0" w:line="360" w:lineRule="auto"/>
        <w:ind w:left="-567"/>
        <w:jc w:val="both"/>
        <w:rPr>
          <w:rFonts w:ascii="David" w:hAnsi="David" w:cs="David"/>
          <w:sz w:val="16"/>
          <w:szCs w:val="16"/>
          <w:rtl/>
        </w:rPr>
      </w:pPr>
      <w:r w:rsidRPr="007251C1">
        <w:rPr>
          <w:rFonts w:ascii="David" w:hAnsi="David" w:cs="David"/>
          <w:sz w:val="16"/>
          <w:szCs w:val="16"/>
          <w:rtl/>
        </w:rPr>
        <w:t xml:space="preserve">א. </w:t>
      </w:r>
      <w:r w:rsidRPr="007251C1">
        <w:rPr>
          <w:rFonts w:ascii="David" w:hAnsi="David" w:cs="David"/>
          <w:b/>
          <w:bCs/>
          <w:sz w:val="16"/>
          <w:szCs w:val="16"/>
          <w:rtl/>
        </w:rPr>
        <w:t>הצג</w:t>
      </w:r>
      <w:r w:rsidRPr="007251C1">
        <w:rPr>
          <w:rFonts w:ascii="David" w:hAnsi="David" w:cs="David"/>
          <w:sz w:val="16"/>
          <w:szCs w:val="16"/>
          <w:rtl/>
        </w:rPr>
        <w:t xml:space="preserve"> את המושג "חוק שעות עבודה ומנוחה".</w:t>
      </w:r>
    </w:p>
    <w:p w:rsidR="00194157" w:rsidRPr="00194157" w:rsidRDefault="00194157" w:rsidP="00194157">
      <w:pPr>
        <w:spacing w:after="0" w:line="360" w:lineRule="auto"/>
        <w:ind w:left="-567"/>
        <w:jc w:val="both"/>
        <w:rPr>
          <w:rFonts w:cs="David"/>
          <w:sz w:val="16"/>
          <w:szCs w:val="16"/>
          <w:rtl/>
        </w:rPr>
      </w:pPr>
      <w:r>
        <w:rPr>
          <w:rFonts w:cs="David" w:hint="cs"/>
          <w:sz w:val="16"/>
          <w:szCs w:val="16"/>
          <w:rtl/>
        </w:rPr>
        <w:t xml:space="preserve">(4) </w:t>
      </w:r>
      <w:r w:rsidRPr="00194157">
        <w:rPr>
          <w:rFonts w:cs="David" w:hint="cs"/>
          <w:sz w:val="16"/>
          <w:szCs w:val="16"/>
          <w:rtl/>
        </w:rPr>
        <w:t xml:space="preserve">החוק מגדיר את שעות העבודה וימי עבודה ומנוחה במשק. ליהודים נקבעה </w:t>
      </w:r>
      <w:r w:rsidRPr="003829E3">
        <w:rPr>
          <w:rFonts w:cs="David" w:hint="cs"/>
          <w:b/>
          <w:bCs/>
          <w:sz w:val="16"/>
          <w:szCs w:val="16"/>
          <w:rtl/>
        </w:rPr>
        <w:t>השבת</w:t>
      </w:r>
      <w:r w:rsidRPr="00194157">
        <w:rPr>
          <w:rFonts w:cs="David" w:hint="cs"/>
          <w:sz w:val="16"/>
          <w:szCs w:val="16"/>
          <w:rtl/>
        </w:rPr>
        <w:t xml:space="preserve"> כיום השבתון השבועי. ללא יהודים-בשישי, שבת או ראשון לפי בחירתם.</w:t>
      </w:r>
    </w:p>
    <w:p w:rsidR="004D7A29" w:rsidRDefault="004D7A29" w:rsidP="00194157">
      <w:pPr>
        <w:pStyle w:val="a5"/>
        <w:spacing w:after="0" w:line="360" w:lineRule="auto"/>
        <w:ind w:left="-567"/>
        <w:jc w:val="both"/>
        <w:rPr>
          <w:rFonts w:ascii="David" w:hAnsi="David" w:cs="David"/>
          <w:sz w:val="16"/>
          <w:szCs w:val="16"/>
          <w:rtl/>
        </w:rPr>
      </w:pPr>
      <w:r w:rsidRPr="007251C1">
        <w:rPr>
          <w:rFonts w:ascii="David" w:hAnsi="David" w:cs="David"/>
          <w:sz w:val="16"/>
          <w:szCs w:val="16"/>
          <w:rtl/>
        </w:rPr>
        <w:t xml:space="preserve">ב. </w:t>
      </w:r>
      <w:r w:rsidRPr="007251C1">
        <w:rPr>
          <w:rFonts w:ascii="David" w:hAnsi="David" w:cs="David"/>
          <w:b/>
          <w:bCs/>
          <w:sz w:val="16"/>
          <w:szCs w:val="16"/>
          <w:rtl/>
        </w:rPr>
        <w:t>הצג</w:t>
      </w:r>
      <w:r w:rsidRPr="007251C1">
        <w:rPr>
          <w:rFonts w:ascii="David" w:hAnsi="David" w:cs="David"/>
          <w:sz w:val="16"/>
          <w:szCs w:val="16"/>
          <w:rtl/>
        </w:rPr>
        <w:t xml:space="preserve"> את מאפייניה של החברה הדתית-לאומית.</w:t>
      </w:r>
    </w:p>
    <w:p w:rsidR="00194157" w:rsidRPr="00194157" w:rsidRDefault="00194157" w:rsidP="003829E3">
      <w:pPr>
        <w:pStyle w:val="a5"/>
        <w:spacing w:after="0" w:line="360" w:lineRule="auto"/>
        <w:ind w:left="-567"/>
        <w:jc w:val="both"/>
        <w:rPr>
          <w:rFonts w:ascii="David" w:hAnsi="David" w:cs="David"/>
          <w:sz w:val="16"/>
          <w:szCs w:val="16"/>
          <w:rtl/>
        </w:rPr>
      </w:pPr>
      <w:r>
        <w:rPr>
          <w:rFonts w:ascii="David" w:hAnsi="David" w:cs="David" w:hint="cs"/>
          <w:sz w:val="16"/>
          <w:szCs w:val="16"/>
          <w:rtl/>
        </w:rPr>
        <w:t xml:space="preserve">(4) </w:t>
      </w:r>
      <w:r>
        <w:rPr>
          <w:rFonts w:cs="David" w:hint="cs"/>
          <w:sz w:val="16"/>
          <w:szCs w:val="16"/>
          <w:rtl/>
        </w:rPr>
        <w:t>שוא</w:t>
      </w:r>
      <w:r w:rsidR="003829E3">
        <w:rPr>
          <w:rFonts w:cs="David" w:hint="cs"/>
          <w:sz w:val="16"/>
          <w:szCs w:val="16"/>
          <w:rtl/>
        </w:rPr>
        <w:t>פת</w:t>
      </w:r>
      <w:r>
        <w:rPr>
          <w:rFonts w:cs="David" w:hint="cs"/>
          <w:sz w:val="16"/>
          <w:szCs w:val="16"/>
          <w:rtl/>
        </w:rPr>
        <w:t xml:space="preserve"> ל</w:t>
      </w:r>
      <w:r w:rsidRPr="00194157">
        <w:rPr>
          <w:rFonts w:cs="David"/>
          <w:sz w:val="16"/>
          <w:szCs w:val="16"/>
          <w:rtl/>
        </w:rPr>
        <w:t>שמירת מצוות מטעמים דתיים</w:t>
      </w:r>
      <w:r w:rsidR="003829E3">
        <w:rPr>
          <w:rFonts w:cs="David" w:hint="cs"/>
          <w:sz w:val="16"/>
          <w:szCs w:val="16"/>
          <w:rtl/>
        </w:rPr>
        <w:t>.</w:t>
      </w:r>
      <w:r w:rsidRPr="00194157">
        <w:rPr>
          <w:rFonts w:cs="David"/>
          <w:sz w:val="16"/>
          <w:szCs w:val="16"/>
          <w:rtl/>
        </w:rPr>
        <w:t xml:space="preserve"> משתלבים בחיי המדינה -בעבודה בענפי המשק השונים, באקדמיה ובמדע, בחיי התרבות והאמנות, בתקשורת ובשירות בצה”ל</w:t>
      </w:r>
      <w:r w:rsidR="003829E3">
        <w:rPr>
          <w:rFonts w:cs="David" w:hint="cs"/>
          <w:sz w:val="16"/>
          <w:szCs w:val="16"/>
          <w:rtl/>
        </w:rPr>
        <w:t xml:space="preserve">. </w:t>
      </w:r>
      <w:r w:rsidRPr="00194157">
        <w:rPr>
          <w:rFonts w:cs="David"/>
          <w:sz w:val="16"/>
          <w:szCs w:val="16"/>
          <w:rtl/>
        </w:rPr>
        <w:t xml:space="preserve">ביסוד ההשקפה הדתית עומדת התפיסה שלפיה קיימת התאמה בין נאמנות לערכי המסורת וההלכה לבין פתיחות לערכי התרבות החילונית, </w:t>
      </w:r>
      <w:r>
        <w:rPr>
          <w:rFonts w:cs="David" w:hint="cs"/>
          <w:sz w:val="16"/>
          <w:szCs w:val="16"/>
          <w:rtl/>
        </w:rPr>
        <w:t>ש</w:t>
      </w:r>
      <w:r w:rsidRPr="00194157">
        <w:rPr>
          <w:rFonts w:cs="David"/>
          <w:sz w:val="16"/>
          <w:szCs w:val="16"/>
          <w:rtl/>
        </w:rPr>
        <w:t xml:space="preserve">ילוב של התחדשות, עם </w:t>
      </w:r>
      <w:r w:rsidRPr="003829E3">
        <w:rPr>
          <w:rFonts w:cs="David"/>
          <w:b/>
          <w:bCs/>
          <w:sz w:val="16"/>
          <w:szCs w:val="16"/>
          <w:rtl/>
        </w:rPr>
        <w:t>שמירה על קדוּשה והתנגדות לחילוּן</w:t>
      </w:r>
      <w:r w:rsidRPr="00194157">
        <w:rPr>
          <w:rFonts w:cs="David" w:hint="cs"/>
          <w:sz w:val="16"/>
          <w:szCs w:val="16"/>
          <w:rtl/>
        </w:rPr>
        <w:t>. סיסמתם "ארץ ישראל לעם ישראל על פי תורת ישראל". ההתייחסות כלפי החילונים "תהא גוי בביתך ויהודי בצאתך". רואים את הקמת מדינת ישראל כ"אתחלתא ד'גאולה", ביאת ימות המשיח. מתנגדים לשירת נשים בציבור</w:t>
      </w:r>
      <w:r>
        <w:rPr>
          <w:rFonts w:ascii="David" w:hAnsi="David" w:cs="David" w:hint="cs"/>
          <w:sz w:val="16"/>
          <w:szCs w:val="16"/>
          <w:rtl/>
        </w:rPr>
        <w:t>.</w:t>
      </w:r>
    </w:p>
    <w:p w:rsidR="004D7A29" w:rsidRDefault="004D7A29" w:rsidP="004D7A29">
      <w:pPr>
        <w:pStyle w:val="a5"/>
        <w:spacing w:after="0" w:line="360" w:lineRule="auto"/>
        <w:ind w:left="-567"/>
        <w:jc w:val="both"/>
        <w:rPr>
          <w:rFonts w:ascii="David" w:hAnsi="David" w:cs="David"/>
          <w:sz w:val="16"/>
          <w:szCs w:val="16"/>
          <w:rtl/>
        </w:rPr>
      </w:pPr>
      <w:r w:rsidRPr="007251C1">
        <w:rPr>
          <w:rFonts w:ascii="David" w:hAnsi="David" w:cs="David"/>
          <w:sz w:val="16"/>
          <w:szCs w:val="16"/>
          <w:rtl/>
        </w:rPr>
        <w:t xml:space="preserve">ג. </w:t>
      </w:r>
      <w:r w:rsidRPr="007251C1">
        <w:rPr>
          <w:rFonts w:ascii="David" w:hAnsi="David" w:cs="David"/>
          <w:b/>
          <w:bCs/>
          <w:sz w:val="16"/>
          <w:szCs w:val="16"/>
          <w:rtl/>
        </w:rPr>
        <w:t>הסבר</w:t>
      </w:r>
      <w:r w:rsidRPr="007251C1">
        <w:rPr>
          <w:rFonts w:ascii="David" w:hAnsi="David" w:cs="David"/>
          <w:sz w:val="16"/>
          <w:szCs w:val="16"/>
          <w:rtl/>
        </w:rPr>
        <w:t xml:space="preserve"> כיצד "חוק שעות עבודה ומנוחה" מהווה את אחד מגורמי השסע הדתי, בחברה הדתית-לאומית.</w:t>
      </w:r>
    </w:p>
    <w:p w:rsidR="00194157" w:rsidRPr="009D6F51" w:rsidRDefault="00194157" w:rsidP="009D6F51">
      <w:pPr>
        <w:pStyle w:val="a5"/>
        <w:spacing w:after="0" w:line="360" w:lineRule="auto"/>
        <w:ind w:left="-567"/>
        <w:jc w:val="both"/>
        <w:rPr>
          <w:rFonts w:ascii="David" w:hAnsi="David" w:cs="David"/>
          <w:sz w:val="16"/>
          <w:szCs w:val="16"/>
          <w:rtl/>
        </w:rPr>
      </w:pPr>
      <w:r>
        <w:rPr>
          <w:rFonts w:ascii="David" w:hAnsi="David" w:cs="David" w:hint="cs"/>
          <w:sz w:val="16"/>
          <w:szCs w:val="16"/>
          <w:rtl/>
        </w:rPr>
        <w:t xml:space="preserve">(6) </w:t>
      </w:r>
      <w:r w:rsidR="009D6F51" w:rsidRPr="009D6F51">
        <w:rPr>
          <w:rFonts w:ascii="Arial" w:hAnsi="Arial" w:cs="David" w:hint="cs"/>
          <w:sz w:val="16"/>
          <w:szCs w:val="16"/>
          <w:rtl/>
        </w:rPr>
        <w:t>בתפיסה הדתית השבת היא יום קדוש, סמל העם היהודי, על-פי עשרת הדיברות ובגלל ששמרה על שלמותו וייחודו לאורך הדורות של העם היהודי, ומכאן שיש לשמור על השבת ועל קדושת</w:t>
      </w:r>
      <w:r w:rsidR="009D6F51" w:rsidRPr="009D6F51">
        <w:rPr>
          <w:rFonts w:ascii="Arial" w:hAnsi="Arial" w:cs="David" w:hint="eastAsia"/>
          <w:sz w:val="16"/>
          <w:szCs w:val="16"/>
          <w:rtl/>
        </w:rPr>
        <w:t>ה</w:t>
      </w:r>
      <w:r w:rsidR="009D6F51" w:rsidRPr="009D6F51">
        <w:rPr>
          <w:rFonts w:ascii="Arial" w:hAnsi="Arial" w:cs="David" w:hint="cs"/>
          <w:sz w:val="16"/>
          <w:szCs w:val="16"/>
          <w:rtl/>
        </w:rPr>
        <w:t xml:space="preserve"> עפ"י ההלכה. הציבור החילוני רואה בשבת יום מנוחה מעבודה ולא יום קודש. בין שתי הקבוצות מתנהל מאבק על אופי השבת בפרהסיה</w:t>
      </w:r>
      <w:r w:rsidR="009D6F51">
        <w:rPr>
          <w:rFonts w:ascii="David" w:hAnsi="David" w:cs="David" w:hint="cs"/>
          <w:sz w:val="16"/>
          <w:szCs w:val="16"/>
          <w:rtl/>
        </w:rPr>
        <w:t>. הציבור הדתי-לאומי, דורש כי לא תהא כל מלאכה ופעילות בשבת, ומכאן שיש לאכוף את "חוק שעות עבודה ומנוחה", כלשון החוק-יום שבתון, ואילו החברה החילונית רואה בחוק כערך של זכויות העובדים, וכל אחד יעשה בת כפי שהוא רואה, ומתנגד לפגיעה בחופש מדת, ושלא יכפו עליו את אורחות הדת, ובייחוד בשבת.</w:t>
      </w:r>
    </w:p>
    <w:p w:rsidR="004D7A29" w:rsidRPr="007251C1" w:rsidRDefault="004D7A29" w:rsidP="004D7A29">
      <w:pPr>
        <w:pStyle w:val="a5"/>
        <w:spacing w:after="0" w:line="360" w:lineRule="auto"/>
        <w:ind w:left="-567"/>
        <w:jc w:val="both"/>
        <w:rPr>
          <w:rFonts w:ascii="David" w:hAnsi="David" w:cs="David"/>
          <w:sz w:val="16"/>
          <w:szCs w:val="16"/>
          <w:rtl/>
        </w:rPr>
      </w:pPr>
    </w:p>
    <w:p w:rsidR="004D7A29" w:rsidRPr="007251C1" w:rsidRDefault="004D7A29" w:rsidP="007251C1">
      <w:pPr>
        <w:pStyle w:val="a5"/>
        <w:numPr>
          <w:ilvl w:val="0"/>
          <w:numId w:val="2"/>
        </w:numPr>
        <w:spacing w:after="0" w:line="360" w:lineRule="auto"/>
        <w:ind w:left="-567"/>
        <w:jc w:val="both"/>
        <w:rPr>
          <w:rFonts w:ascii="David" w:hAnsi="David" w:cs="David"/>
          <w:sz w:val="16"/>
          <w:szCs w:val="16"/>
          <w:rtl/>
        </w:rPr>
      </w:pPr>
      <w:r w:rsidRPr="007251C1">
        <w:rPr>
          <w:rFonts w:ascii="David" w:hAnsi="David" w:cs="David"/>
          <w:sz w:val="16"/>
          <w:szCs w:val="16"/>
          <w:rtl/>
        </w:rPr>
        <w:br w:type="page"/>
      </w:r>
    </w:p>
    <w:p w:rsidR="004D7A29" w:rsidRPr="007251C1" w:rsidRDefault="004D7A29" w:rsidP="004D7A29">
      <w:pPr>
        <w:spacing w:after="0" w:line="360" w:lineRule="auto"/>
        <w:jc w:val="both"/>
        <w:rPr>
          <w:rFonts w:ascii="David" w:hAnsi="David" w:cs="David"/>
          <w:sz w:val="16"/>
          <w:szCs w:val="16"/>
          <w:rtl/>
        </w:rPr>
      </w:pPr>
      <w:r w:rsidRPr="007251C1">
        <w:rPr>
          <w:rFonts w:ascii="David" w:hAnsi="David" w:cs="David"/>
          <w:b/>
          <w:bCs/>
          <w:sz w:val="16"/>
          <w:szCs w:val="16"/>
          <w:rtl/>
        </w:rPr>
        <w:lastRenderedPageBreak/>
        <w:t xml:space="preserve">פרק שלישי  </w:t>
      </w:r>
      <w:r w:rsidRPr="007251C1">
        <w:rPr>
          <w:rFonts w:ascii="David" w:hAnsi="David" w:cs="David"/>
          <w:sz w:val="16"/>
          <w:szCs w:val="16"/>
          <w:rtl/>
        </w:rPr>
        <w:t>(26 נקודות)</w:t>
      </w:r>
    </w:p>
    <w:p w:rsidR="004D7A29" w:rsidRPr="007251C1" w:rsidRDefault="004D7A29" w:rsidP="009A5D47">
      <w:pPr>
        <w:spacing w:after="0" w:line="360" w:lineRule="auto"/>
        <w:ind w:left="-567"/>
        <w:jc w:val="both"/>
        <w:outlineLvl w:val="1"/>
        <w:rPr>
          <w:rFonts w:ascii="David" w:hAnsi="David" w:cs="David"/>
          <w:b/>
          <w:bCs/>
          <w:kern w:val="36"/>
          <w:sz w:val="16"/>
          <w:szCs w:val="16"/>
          <w:rtl/>
        </w:rPr>
      </w:pPr>
      <w:r w:rsidRPr="007251C1">
        <w:rPr>
          <w:rFonts w:ascii="David" w:hAnsi="David" w:cs="David"/>
          <w:b/>
          <w:bCs/>
          <w:kern w:val="36"/>
          <w:sz w:val="16"/>
          <w:szCs w:val="16"/>
          <w:rtl/>
        </w:rPr>
        <w:t xml:space="preserve">קראו את הקטע וענו על </w:t>
      </w:r>
      <w:r w:rsidR="009A5D47">
        <w:rPr>
          <w:rFonts w:ascii="David" w:hAnsi="David" w:cs="David" w:hint="cs"/>
          <w:b/>
          <w:bCs/>
          <w:kern w:val="36"/>
          <w:sz w:val="16"/>
          <w:szCs w:val="16"/>
          <w:rtl/>
        </w:rPr>
        <w:t>שתיים</w:t>
      </w:r>
      <w:r w:rsidRPr="007251C1">
        <w:rPr>
          <w:rFonts w:ascii="David" w:hAnsi="David" w:cs="David"/>
          <w:b/>
          <w:bCs/>
          <w:kern w:val="36"/>
          <w:sz w:val="16"/>
          <w:szCs w:val="16"/>
          <w:rtl/>
        </w:rPr>
        <w:t xml:space="preserve"> מהשאלות 13-15. (כל שאלה 13 נקודות).</w:t>
      </w:r>
    </w:p>
    <w:p w:rsidR="004D7A29" w:rsidRPr="007251C1" w:rsidRDefault="004D7A29" w:rsidP="004D7A29">
      <w:pPr>
        <w:spacing w:after="0" w:line="360" w:lineRule="auto"/>
        <w:ind w:left="-624"/>
        <w:jc w:val="both"/>
        <w:rPr>
          <w:rFonts w:ascii="David" w:hAnsi="David" w:cs="David"/>
          <w:b/>
          <w:bCs/>
          <w:sz w:val="16"/>
          <w:szCs w:val="16"/>
          <w:rtl/>
        </w:rPr>
      </w:pPr>
      <w:r w:rsidRPr="007251C1">
        <w:rPr>
          <w:rFonts w:ascii="David" w:hAnsi="David" w:cs="David"/>
          <w:b/>
          <w:bCs/>
          <w:sz w:val="16"/>
          <w:szCs w:val="16"/>
          <w:rtl/>
        </w:rPr>
        <w:t xml:space="preserve">תזכורת: בשלב </w:t>
      </w:r>
      <w:r w:rsidRPr="007251C1">
        <w:rPr>
          <w:rFonts w:ascii="David" w:hAnsi="David" w:cs="David"/>
          <w:b/>
          <w:bCs/>
          <w:sz w:val="16"/>
          <w:szCs w:val="16"/>
          <w:u w:val="single"/>
          <w:rtl/>
        </w:rPr>
        <w:t>ההסבר</w:t>
      </w:r>
      <w:r w:rsidRPr="007251C1">
        <w:rPr>
          <w:rFonts w:ascii="David" w:hAnsi="David" w:cs="David"/>
          <w:b/>
          <w:bCs/>
          <w:sz w:val="16"/>
          <w:szCs w:val="16"/>
          <w:rtl/>
        </w:rPr>
        <w:t xml:space="preserve"> עליך לבסס את דבריך על הקטע ולקשר בינו לבין המושג שהצגת.</w:t>
      </w:r>
    </w:p>
    <w:p w:rsidR="004D7A29" w:rsidRPr="007251C1" w:rsidRDefault="004D7A29" w:rsidP="004D7A29">
      <w:pPr>
        <w:spacing w:after="0" w:line="360" w:lineRule="auto"/>
        <w:ind w:left="-624"/>
        <w:jc w:val="both"/>
        <w:rPr>
          <w:rFonts w:ascii="David" w:hAnsi="David" w:cs="David"/>
          <w:sz w:val="16"/>
          <w:szCs w:val="16"/>
          <w:rtl/>
        </w:rPr>
      </w:pPr>
    </w:p>
    <w:p w:rsidR="004D7A29" w:rsidRPr="007251C1" w:rsidRDefault="004D7A29" w:rsidP="005C524D">
      <w:pPr>
        <w:spacing w:after="0" w:line="360" w:lineRule="auto"/>
        <w:ind w:left="-624"/>
        <w:jc w:val="both"/>
        <w:rPr>
          <w:rFonts w:ascii="David" w:hAnsi="David" w:cs="David"/>
          <w:sz w:val="16"/>
          <w:szCs w:val="16"/>
          <w:rtl/>
        </w:rPr>
      </w:pPr>
      <w:r w:rsidRPr="007251C1">
        <w:rPr>
          <w:rFonts w:ascii="David" w:hAnsi="David" w:cs="David"/>
          <w:sz w:val="16"/>
          <w:szCs w:val="16"/>
          <w:rtl/>
        </w:rPr>
        <w:t xml:space="preserve">הדיון על קיום בחירות במועדן בעיצומו של משבר הקורנה עלה לראש סדר העדיפויות הפוליטי במדינות רבות שמתכוננות לערוך בחירות. </w:t>
      </w:r>
      <w:r w:rsidR="005C524D">
        <w:rPr>
          <w:rFonts w:ascii="David" w:hAnsi="David" w:cs="David" w:hint="cs"/>
          <w:sz w:val="16"/>
          <w:szCs w:val="16"/>
          <w:rtl/>
        </w:rPr>
        <w:t xml:space="preserve">החשש שמדינות דמוקרטיות ינצלו את משבר הקורנה וידחו את מועדי הבחירות, בטענה של שלום הציבור. </w:t>
      </w:r>
      <w:r w:rsidRPr="007251C1">
        <w:rPr>
          <w:rFonts w:ascii="David" w:hAnsi="David" w:cs="David"/>
          <w:sz w:val="16"/>
          <w:szCs w:val="16"/>
          <w:rtl/>
        </w:rPr>
        <w:t>אחד המאפיינים המעצבים והמהותיים של דמוקרטיה הוא עריכת בחירות שגרתיות בחלוף תקופה מוסכמת. הדרישה לקיום בחירות סדירות אף קודשה ע"י העצרת הכללית של האו"ם ומהווה בסיס חשוב במשפט הבינלאומי, ותשתית לחוקות של מדינות רבות.</w:t>
      </w:r>
    </w:p>
    <w:p w:rsidR="004D7A29" w:rsidRPr="007251C1" w:rsidRDefault="004D7A29" w:rsidP="004D7A29">
      <w:pPr>
        <w:spacing w:after="0" w:line="360" w:lineRule="auto"/>
        <w:ind w:left="-624"/>
        <w:jc w:val="both"/>
        <w:rPr>
          <w:rFonts w:ascii="David" w:hAnsi="David" w:cs="David"/>
          <w:sz w:val="16"/>
          <w:szCs w:val="16"/>
          <w:rtl/>
        </w:rPr>
      </w:pPr>
    </w:p>
    <w:p w:rsidR="004D7A29" w:rsidRPr="007251C1" w:rsidRDefault="004D7A29" w:rsidP="004D7A29">
      <w:pPr>
        <w:spacing w:after="0" w:line="360" w:lineRule="auto"/>
        <w:ind w:left="-624"/>
        <w:jc w:val="both"/>
        <w:rPr>
          <w:rFonts w:ascii="David" w:hAnsi="David" w:cs="David"/>
          <w:sz w:val="16"/>
          <w:szCs w:val="16"/>
          <w:rtl/>
        </w:rPr>
      </w:pPr>
      <w:r w:rsidRPr="007251C1">
        <w:rPr>
          <w:rFonts w:ascii="David" w:hAnsi="David" w:cs="David"/>
          <w:sz w:val="16"/>
          <w:szCs w:val="16"/>
          <w:rtl/>
        </w:rPr>
        <w:t>ממשלות מכהנות יוכלו להחליט ולקבוע שלא לערוך בחירות כדי לשמור על שלום הציבור, ולמעשה עלולות ליצור מצב שבעתות משבר הן אלה שמחליטות וקובעות בעבור האזרחים כיצד יראה השלטון. לטענת הממשלות בעת בחירות, התורים הארוכים של בוחרים בתחנות הקלפי, פקידים שסופרים פתקים באולמות צפופים, עצרות בחירות הומות אדם, חלוקת עלונים מדלת לדלת ובצמתי רחובות הם הזדמנות מושלמת להפצת הנגיף. מכאן שחובתה של ממשלה אחראית להוציא תקנות שידחו את הבחירות למועד אחר.</w:t>
      </w:r>
    </w:p>
    <w:p w:rsidR="004D7A29" w:rsidRPr="007251C1" w:rsidRDefault="004D7A29" w:rsidP="004D7A29">
      <w:pPr>
        <w:spacing w:after="0" w:line="360" w:lineRule="auto"/>
        <w:ind w:left="-624"/>
        <w:jc w:val="both"/>
        <w:rPr>
          <w:rFonts w:ascii="David" w:hAnsi="David" w:cs="David"/>
          <w:sz w:val="16"/>
          <w:szCs w:val="16"/>
          <w:rtl/>
        </w:rPr>
      </w:pPr>
    </w:p>
    <w:p w:rsidR="004D7A29" w:rsidRPr="007251C1" w:rsidRDefault="004D7A29" w:rsidP="004D7A29">
      <w:pPr>
        <w:spacing w:after="0" w:line="360" w:lineRule="auto"/>
        <w:ind w:left="-624"/>
        <w:jc w:val="both"/>
        <w:rPr>
          <w:rFonts w:ascii="David" w:hAnsi="David" w:cs="David"/>
          <w:sz w:val="16"/>
          <w:szCs w:val="16"/>
          <w:rtl/>
        </w:rPr>
      </w:pPr>
      <w:r w:rsidRPr="007251C1">
        <w:rPr>
          <w:rFonts w:ascii="David" w:hAnsi="David" w:cs="David"/>
          <w:sz w:val="16"/>
          <w:szCs w:val="16"/>
          <w:rtl/>
        </w:rPr>
        <w:t>בעיה שנובעת מאי-דחיית בחירות במהלך מגפה היא האפשרות של שיעור הצבעה נמוך מהרגיל, ובכך הציבור לא יוכל להביא לידי ביטוי את מגוון הדעות שבעם. ככל ששיעור ההצבעה גבוהה יותר, כך גם הסיכוי שבוחרים בעלי דעות מגוונות, השקפות עולם, צרכים ורצונות שונים בחברה, יבואו לידי ביטוי, ובכך אחד העקרונות החושבים של הדמוקרטיה יתממש. (מעובד מ"דה-מרקר" 8/5/20, טלי גולדשטיין).</w:t>
      </w:r>
    </w:p>
    <w:p w:rsidR="004D7A29" w:rsidRPr="007251C1" w:rsidRDefault="004D7A29" w:rsidP="004D7A29">
      <w:pPr>
        <w:spacing w:after="0" w:line="360" w:lineRule="auto"/>
        <w:ind w:left="-624"/>
        <w:jc w:val="both"/>
        <w:rPr>
          <w:rFonts w:ascii="David" w:hAnsi="David" w:cs="David"/>
          <w:sz w:val="16"/>
          <w:szCs w:val="16"/>
          <w:rtl/>
        </w:rPr>
      </w:pPr>
    </w:p>
    <w:p w:rsidR="004D7A29" w:rsidRDefault="004D7A29" w:rsidP="004D7A29">
      <w:pPr>
        <w:pStyle w:val="a5"/>
        <w:numPr>
          <w:ilvl w:val="0"/>
          <w:numId w:val="2"/>
        </w:numPr>
        <w:spacing w:after="0" w:line="360" w:lineRule="auto"/>
        <w:jc w:val="both"/>
        <w:rPr>
          <w:rFonts w:ascii="David" w:hAnsi="David" w:cs="David"/>
          <w:sz w:val="16"/>
          <w:szCs w:val="16"/>
        </w:rPr>
      </w:pPr>
      <w:r w:rsidRPr="007251C1">
        <w:rPr>
          <w:rFonts w:ascii="David" w:hAnsi="David" w:cs="David"/>
          <w:b/>
          <w:bCs/>
          <w:sz w:val="16"/>
          <w:szCs w:val="16"/>
          <w:rtl/>
        </w:rPr>
        <w:t>הצג</w:t>
      </w:r>
      <w:r w:rsidRPr="007251C1">
        <w:rPr>
          <w:rFonts w:ascii="David" w:hAnsi="David" w:cs="David"/>
          <w:sz w:val="16"/>
          <w:szCs w:val="16"/>
          <w:rtl/>
        </w:rPr>
        <w:t xml:space="preserve"> </w:t>
      </w:r>
      <w:r w:rsidRPr="007251C1">
        <w:rPr>
          <w:rFonts w:ascii="David" w:hAnsi="David" w:cs="David"/>
          <w:sz w:val="16"/>
          <w:szCs w:val="16"/>
          <w:u w:val="single"/>
          <w:rtl/>
        </w:rPr>
        <w:t>שני</w:t>
      </w:r>
      <w:r w:rsidRPr="007251C1">
        <w:rPr>
          <w:rFonts w:ascii="David" w:hAnsi="David" w:cs="David"/>
          <w:sz w:val="16"/>
          <w:szCs w:val="16"/>
          <w:rtl/>
        </w:rPr>
        <w:t xml:space="preserve"> מאפיינים של בחירות דמוקרטיות. </w:t>
      </w:r>
    </w:p>
    <w:p w:rsidR="009D6F51" w:rsidRPr="005C524D" w:rsidRDefault="009D6F51" w:rsidP="009A5D47">
      <w:pPr>
        <w:pStyle w:val="a5"/>
        <w:numPr>
          <w:ilvl w:val="0"/>
          <w:numId w:val="11"/>
        </w:numPr>
        <w:spacing w:after="0" w:line="360" w:lineRule="auto"/>
        <w:jc w:val="both"/>
        <w:rPr>
          <w:rFonts w:ascii="David" w:hAnsi="David" w:cs="David"/>
          <w:b/>
          <w:bCs/>
          <w:sz w:val="16"/>
          <w:szCs w:val="16"/>
          <w:rtl/>
        </w:rPr>
      </w:pPr>
      <w:r w:rsidRPr="005C524D">
        <w:rPr>
          <w:rFonts w:ascii="David" w:hAnsi="David" w:cs="David" w:hint="cs"/>
          <w:b/>
          <w:bCs/>
          <w:sz w:val="16"/>
          <w:szCs w:val="16"/>
          <w:rtl/>
        </w:rPr>
        <w:t>שני מאפיי</w:t>
      </w:r>
      <w:r w:rsidR="009A5D47">
        <w:rPr>
          <w:rFonts w:ascii="David" w:hAnsi="David" w:cs="David" w:hint="cs"/>
          <w:b/>
          <w:bCs/>
          <w:sz w:val="16"/>
          <w:szCs w:val="16"/>
          <w:rtl/>
        </w:rPr>
        <w:t>נים</w:t>
      </w:r>
      <w:r w:rsidRPr="005C524D">
        <w:rPr>
          <w:rFonts w:ascii="David" w:hAnsi="David" w:cs="David" w:hint="cs"/>
          <w:b/>
          <w:bCs/>
          <w:sz w:val="16"/>
          <w:szCs w:val="16"/>
          <w:rtl/>
        </w:rPr>
        <w:t>של בחירות דמוקרטיות:</w:t>
      </w:r>
    </w:p>
    <w:p w:rsidR="009D6F51" w:rsidRPr="009D6F51" w:rsidRDefault="009D6F51" w:rsidP="009D6F51">
      <w:pPr>
        <w:spacing w:after="0" w:line="360" w:lineRule="auto"/>
        <w:ind w:left="-397"/>
        <w:jc w:val="both"/>
        <w:rPr>
          <w:rFonts w:cs="David"/>
          <w:sz w:val="16"/>
          <w:szCs w:val="16"/>
          <w:rtl/>
        </w:rPr>
      </w:pPr>
      <w:r w:rsidRPr="009D6F51">
        <w:rPr>
          <w:rFonts w:cs="David" w:hint="cs"/>
          <w:b/>
          <w:bCs/>
          <w:sz w:val="16"/>
          <w:szCs w:val="16"/>
          <w:rtl/>
        </w:rPr>
        <w:t>כלליות</w:t>
      </w:r>
      <w:r w:rsidRPr="009D6F51">
        <w:rPr>
          <w:rFonts w:cs="David" w:hint="cs"/>
          <w:sz w:val="16"/>
          <w:szCs w:val="16"/>
          <w:rtl/>
        </w:rPr>
        <w:t>- כל אזרחי המדינה זכאים לבחור ולהיבחר למוסדות הנבחרים במדינה במגבלות הכתובות בחוק.</w:t>
      </w:r>
    </w:p>
    <w:p w:rsidR="009D6F51" w:rsidRPr="009D6F51" w:rsidRDefault="009D6F51" w:rsidP="009D6F51">
      <w:pPr>
        <w:spacing w:after="0" w:line="360" w:lineRule="auto"/>
        <w:ind w:left="-397"/>
        <w:jc w:val="both"/>
        <w:rPr>
          <w:rFonts w:cs="David"/>
          <w:sz w:val="16"/>
          <w:szCs w:val="16"/>
          <w:rtl/>
        </w:rPr>
      </w:pPr>
      <w:r w:rsidRPr="009D6F51">
        <w:rPr>
          <w:rFonts w:cs="David" w:hint="cs"/>
          <w:b/>
          <w:bCs/>
          <w:sz w:val="16"/>
          <w:szCs w:val="16"/>
          <w:rtl/>
        </w:rPr>
        <w:t>חשאיות</w:t>
      </w:r>
      <w:r w:rsidRPr="009D6F51">
        <w:rPr>
          <w:rFonts w:cs="David" w:hint="cs"/>
          <w:sz w:val="16"/>
          <w:szCs w:val="16"/>
          <w:rtl/>
        </w:rPr>
        <w:t>- איש מלבד הבוחר לא יודע במי בחר. מובטח שהבוחר לא יושפע מלחצים של גורמים שונים.</w:t>
      </w:r>
    </w:p>
    <w:p w:rsidR="009D6F51" w:rsidRPr="009D6F51" w:rsidRDefault="009D6F51" w:rsidP="009D6F51">
      <w:pPr>
        <w:spacing w:after="0" w:line="360" w:lineRule="auto"/>
        <w:ind w:left="-397"/>
        <w:jc w:val="both"/>
        <w:rPr>
          <w:rFonts w:cs="David"/>
          <w:sz w:val="16"/>
          <w:szCs w:val="16"/>
          <w:rtl/>
        </w:rPr>
      </w:pPr>
      <w:r w:rsidRPr="009D6F51">
        <w:rPr>
          <w:rFonts w:cs="David" w:hint="cs"/>
          <w:b/>
          <w:bCs/>
          <w:sz w:val="16"/>
          <w:szCs w:val="16"/>
          <w:rtl/>
        </w:rPr>
        <w:t>מחזוריות</w:t>
      </w:r>
      <w:r w:rsidRPr="009D6F51">
        <w:rPr>
          <w:rFonts w:cs="David" w:hint="cs"/>
          <w:sz w:val="16"/>
          <w:szCs w:val="16"/>
          <w:rtl/>
        </w:rPr>
        <w:t xml:space="preserve"> -הבחירות חוזרות במרווחי זמן ידועים וסדירים הקבועים בחוק.</w:t>
      </w:r>
    </w:p>
    <w:p w:rsidR="009D6F51" w:rsidRPr="009D6F51" w:rsidRDefault="009D6F51" w:rsidP="009D6F51">
      <w:pPr>
        <w:spacing w:after="0" w:line="360" w:lineRule="auto"/>
        <w:ind w:left="-397"/>
        <w:jc w:val="both"/>
        <w:rPr>
          <w:rFonts w:cs="David"/>
          <w:sz w:val="16"/>
          <w:szCs w:val="16"/>
          <w:rtl/>
        </w:rPr>
      </w:pPr>
      <w:r w:rsidRPr="009D6F51">
        <w:rPr>
          <w:rFonts w:cs="David" w:hint="cs"/>
          <w:b/>
          <w:bCs/>
          <w:sz w:val="16"/>
          <w:szCs w:val="16"/>
          <w:rtl/>
        </w:rPr>
        <w:t>שוויוניות-</w:t>
      </w:r>
      <w:r w:rsidRPr="009D6F51">
        <w:rPr>
          <w:rFonts w:cs="David" w:hint="cs"/>
          <w:sz w:val="16"/>
          <w:szCs w:val="16"/>
          <w:rtl/>
        </w:rPr>
        <w:t xml:space="preserve"> קולו של כל מצביע שווה למשנהו</w:t>
      </w:r>
    </w:p>
    <w:p w:rsidR="009D6F51" w:rsidRPr="009D6F51" w:rsidRDefault="009D6F51" w:rsidP="009D6F51">
      <w:pPr>
        <w:pStyle w:val="a5"/>
        <w:spacing w:after="0" w:line="360" w:lineRule="auto"/>
        <w:ind w:left="-397"/>
        <w:jc w:val="both"/>
        <w:rPr>
          <w:rFonts w:ascii="David" w:hAnsi="David" w:cs="David"/>
          <w:sz w:val="16"/>
          <w:szCs w:val="16"/>
        </w:rPr>
      </w:pPr>
      <w:r w:rsidRPr="009D6F51">
        <w:rPr>
          <w:rFonts w:cs="David" w:hint="cs"/>
          <w:b/>
          <w:bCs/>
          <w:sz w:val="16"/>
          <w:szCs w:val="16"/>
          <w:rtl/>
        </w:rPr>
        <w:t>התמודדות חופשית</w:t>
      </w:r>
      <w:r w:rsidRPr="009D6F51">
        <w:rPr>
          <w:rFonts w:cs="David" w:hint="cs"/>
          <w:sz w:val="16"/>
          <w:szCs w:val="16"/>
          <w:rtl/>
        </w:rPr>
        <w:t>- הבחירות מאפשרות תחרות הוגנת המבוססת על חירויות וזכויות פוליטי</w:t>
      </w:r>
    </w:p>
    <w:p w:rsidR="004D7A29" w:rsidRPr="007251C1" w:rsidRDefault="004D7A29" w:rsidP="005C524D">
      <w:pPr>
        <w:pStyle w:val="a5"/>
        <w:numPr>
          <w:ilvl w:val="0"/>
          <w:numId w:val="11"/>
        </w:numPr>
        <w:spacing w:after="0" w:line="360" w:lineRule="auto"/>
        <w:jc w:val="both"/>
        <w:rPr>
          <w:rFonts w:ascii="David" w:hAnsi="David" w:cs="David"/>
          <w:sz w:val="16"/>
          <w:szCs w:val="16"/>
          <w:rtl/>
        </w:rPr>
      </w:pPr>
      <w:r w:rsidRPr="007251C1">
        <w:rPr>
          <w:rFonts w:ascii="David" w:hAnsi="David" w:cs="David"/>
          <w:b/>
          <w:bCs/>
          <w:sz w:val="16"/>
          <w:szCs w:val="16"/>
          <w:rtl/>
        </w:rPr>
        <w:t xml:space="preserve">הסבר </w:t>
      </w:r>
      <w:r w:rsidRPr="007251C1">
        <w:rPr>
          <w:rFonts w:ascii="David" w:hAnsi="David" w:cs="David"/>
          <w:sz w:val="16"/>
          <w:szCs w:val="16"/>
          <w:rtl/>
        </w:rPr>
        <w:t xml:space="preserve">כיצד </w:t>
      </w:r>
      <w:r w:rsidRPr="007251C1">
        <w:rPr>
          <w:rFonts w:ascii="David" w:hAnsi="David" w:cs="David"/>
          <w:sz w:val="16"/>
          <w:szCs w:val="16"/>
          <w:u w:val="single"/>
          <w:rtl/>
        </w:rPr>
        <w:t>אחד</w:t>
      </w:r>
      <w:r w:rsidRPr="007251C1">
        <w:rPr>
          <w:rFonts w:ascii="David" w:hAnsi="David" w:cs="David"/>
          <w:sz w:val="16"/>
          <w:szCs w:val="16"/>
          <w:rtl/>
        </w:rPr>
        <w:t xml:space="preserve"> מהמאפיינים </w:t>
      </w:r>
      <w:r w:rsidR="009D6F51" w:rsidRPr="009D6F51">
        <w:rPr>
          <w:rFonts w:ascii="David" w:hAnsi="David" w:cs="David" w:hint="cs"/>
          <w:sz w:val="16"/>
          <w:szCs w:val="16"/>
          <w:u w:val="single"/>
          <w:rtl/>
        </w:rPr>
        <w:t>שהצגת</w:t>
      </w:r>
      <w:r w:rsidR="009D6F51">
        <w:rPr>
          <w:rFonts w:ascii="David" w:hAnsi="David" w:cs="David" w:hint="cs"/>
          <w:sz w:val="16"/>
          <w:szCs w:val="16"/>
          <w:rtl/>
        </w:rPr>
        <w:t xml:space="preserve"> </w:t>
      </w:r>
      <w:r w:rsidRPr="007251C1">
        <w:rPr>
          <w:rFonts w:ascii="David" w:hAnsi="David" w:cs="David"/>
          <w:sz w:val="16"/>
          <w:szCs w:val="16"/>
          <w:rtl/>
        </w:rPr>
        <w:t>בא לידי ביטוי בקטע שלפניך.</w:t>
      </w:r>
    </w:p>
    <w:p w:rsidR="009D6F51" w:rsidRPr="009D6F51" w:rsidRDefault="009D6F51" w:rsidP="003829E3">
      <w:pPr>
        <w:spacing w:after="0" w:line="360" w:lineRule="auto"/>
        <w:ind w:left="-397"/>
        <w:jc w:val="both"/>
        <w:rPr>
          <w:rFonts w:cs="David"/>
          <w:sz w:val="16"/>
          <w:szCs w:val="16"/>
          <w:rtl/>
        </w:rPr>
      </w:pPr>
      <w:r>
        <w:rPr>
          <w:rFonts w:cs="David" w:hint="cs"/>
          <w:b/>
          <w:bCs/>
          <w:sz w:val="16"/>
          <w:szCs w:val="16"/>
          <w:rtl/>
        </w:rPr>
        <w:t xml:space="preserve">המאפיין שהצגתי שבא לידי ביטוי בקטע, בחירות </w:t>
      </w:r>
      <w:r w:rsidRPr="009D6F51">
        <w:rPr>
          <w:rFonts w:cs="David" w:hint="cs"/>
          <w:b/>
          <w:bCs/>
          <w:sz w:val="16"/>
          <w:szCs w:val="16"/>
          <w:rtl/>
        </w:rPr>
        <w:t>מחזוריות</w:t>
      </w:r>
      <w:r w:rsidRPr="009D6F51">
        <w:rPr>
          <w:rFonts w:cs="David" w:hint="cs"/>
          <w:sz w:val="16"/>
          <w:szCs w:val="16"/>
          <w:rtl/>
        </w:rPr>
        <w:t xml:space="preserve"> -הבחירות חוזרות במרווחי זמן ידועים וסדירים הקבועים בחוק.</w:t>
      </w:r>
      <w:r>
        <w:rPr>
          <w:rFonts w:cs="David" w:hint="cs"/>
          <w:sz w:val="16"/>
          <w:szCs w:val="16"/>
          <w:rtl/>
        </w:rPr>
        <w:t xml:space="preserve"> אחד הקשיים של משבר הקורנה, שמדיניות ינצלו את המשבר, ויפגעו במאפיין זה, ולא יקיימו את הבחירות במועדן, כפי שמתחייב בחוק</w:t>
      </w:r>
      <w:r w:rsidR="005C524D">
        <w:rPr>
          <w:rFonts w:cs="David" w:hint="cs"/>
          <w:sz w:val="16"/>
          <w:szCs w:val="16"/>
          <w:rtl/>
        </w:rPr>
        <w:t>, ובכך יפגעו במהותן של בחירות דמוקרטיות "</w:t>
      </w:r>
      <w:r w:rsidR="005C524D" w:rsidRPr="007251C1">
        <w:rPr>
          <w:rFonts w:ascii="David" w:hAnsi="David" w:cs="David"/>
          <w:sz w:val="16"/>
          <w:szCs w:val="16"/>
          <w:rtl/>
        </w:rPr>
        <w:t>אחד המאפיינים המעצבים והמהותיים של דמוקרטיה הוא עריכת בחירות שגרתיות בחלוף תקופה מוסכמת</w:t>
      </w:r>
      <w:r w:rsidR="005C524D">
        <w:rPr>
          <w:rFonts w:ascii="David" w:hAnsi="David" w:cs="David" w:hint="cs"/>
          <w:sz w:val="16"/>
          <w:szCs w:val="16"/>
          <w:rtl/>
        </w:rPr>
        <w:t>".</w:t>
      </w:r>
    </w:p>
    <w:p w:rsidR="004D7A29" w:rsidRPr="007251C1" w:rsidRDefault="004D7A29" w:rsidP="00C20C67">
      <w:pPr>
        <w:pStyle w:val="a5"/>
        <w:spacing w:after="0" w:line="360" w:lineRule="auto"/>
        <w:ind w:left="-567"/>
        <w:jc w:val="both"/>
        <w:rPr>
          <w:rFonts w:ascii="David" w:hAnsi="David" w:cs="David"/>
          <w:sz w:val="16"/>
          <w:szCs w:val="16"/>
          <w:rtl/>
        </w:rPr>
      </w:pPr>
    </w:p>
    <w:p w:rsidR="004D7A29" w:rsidRPr="007251C1" w:rsidRDefault="004D7A29" w:rsidP="00C20C67">
      <w:pPr>
        <w:pStyle w:val="a5"/>
        <w:numPr>
          <w:ilvl w:val="0"/>
          <w:numId w:val="2"/>
        </w:numPr>
        <w:spacing w:after="0" w:line="360" w:lineRule="auto"/>
        <w:ind w:left="-567"/>
        <w:jc w:val="both"/>
        <w:rPr>
          <w:rFonts w:ascii="David" w:hAnsi="David" w:cs="David"/>
          <w:sz w:val="16"/>
          <w:szCs w:val="16"/>
        </w:rPr>
      </w:pPr>
      <w:r w:rsidRPr="007251C1">
        <w:rPr>
          <w:rFonts w:ascii="David" w:hAnsi="David" w:cs="David"/>
          <w:b/>
          <w:bCs/>
          <w:sz w:val="16"/>
          <w:szCs w:val="16"/>
          <w:rtl/>
        </w:rPr>
        <w:t>הצג</w:t>
      </w:r>
      <w:r w:rsidRPr="007251C1">
        <w:rPr>
          <w:rFonts w:ascii="David" w:hAnsi="David" w:cs="David"/>
          <w:sz w:val="16"/>
          <w:szCs w:val="16"/>
          <w:rtl/>
        </w:rPr>
        <w:t xml:space="preserve"> </w:t>
      </w:r>
      <w:r w:rsidRPr="007251C1">
        <w:rPr>
          <w:rFonts w:ascii="David" w:hAnsi="David" w:cs="David"/>
          <w:sz w:val="16"/>
          <w:szCs w:val="16"/>
          <w:u w:val="single"/>
          <w:rtl/>
        </w:rPr>
        <w:t>שתי</w:t>
      </w:r>
      <w:r w:rsidRPr="007251C1">
        <w:rPr>
          <w:rFonts w:ascii="David" w:hAnsi="David" w:cs="David"/>
          <w:sz w:val="16"/>
          <w:szCs w:val="16"/>
          <w:rtl/>
        </w:rPr>
        <w:t xml:space="preserve"> סמכויות הממשלה.</w:t>
      </w:r>
    </w:p>
    <w:p w:rsidR="005C524D" w:rsidRDefault="005C524D" w:rsidP="003829E3">
      <w:pPr>
        <w:pStyle w:val="a7"/>
        <w:spacing w:line="360" w:lineRule="auto"/>
        <w:ind w:left="-567"/>
        <w:rPr>
          <w:sz w:val="16"/>
          <w:szCs w:val="16"/>
          <w:rtl/>
        </w:rPr>
      </w:pPr>
      <w:r w:rsidRPr="005C524D">
        <w:rPr>
          <w:rFonts w:hint="cs"/>
          <w:b/>
          <w:bCs/>
          <w:sz w:val="16"/>
          <w:szCs w:val="16"/>
          <w:u w:val="single"/>
          <w:rtl/>
        </w:rPr>
        <w:t>קביעת מדיניות וביצועה</w:t>
      </w:r>
      <w:r w:rsidRPr="005C524D">
        <w:rPr>
          <w:rFonts w:hint="cs"/>
          <w:sz w:val="16"/>
          <w:szCs w:val="16"/>
          <w:rtl/>
        </w:rPr>
        <w:t xml:space="preserve"> תפקיד הממשלה לעצב מדיניות חוץ וביטחון, לעצב תפיסות כלכליות וחברתיות ולקדם אותן באמצעות משרדי הממשלה. כל ממשלה תעצב את מדיניות הפנים והחוץ בהתאם "לקווי היסוד" שלה. </w:t>
      </w:r>
      <w:r w:rsidRPr="005C524D">
        <w:rPr>
          <w:rFonts w:hint="cs"/>
          <w:b/>
          <w:bCs/>
          <w:sz w:val="16"/>
          <w:szCs w:val="16"/>
          <w:rtl/>
        </w:rPr>
        <w:t>הסמכות השיורית של הממשלה-</w:t>
      </w:r>
      <w:r w:rsidRPr="005C524D">
        <w:rPr>
          <w:rFonts w:hint="cs"/>
          <w:sz w:val="16"/>
          <w:szCs w:val="16"/>
          <w:rtl/>
        </w:rPr>
        <w:t xml:space="preserve"> "הממשלה מוסמכת לעש</w:t>
      </w:r>
      <w:r w:rsidR="003829E3">
        <w:rPr>
          <w:rFonts w:hint="cs"/>
          <w:sz w:val="16"/>
          <w:szCs w:val="16"/>
          <w:rtl/>
        </w:rPr>
        <w:t>ו</w:t>
      </w:r>
      <w:r w:rsidRPr="005C524D">
        <w:rPr>
          <w:rFonts w:hint="cs"/>
          <w:sz w:val="16"/>
          <w:szCs w:val="16"/>
          <w:rtl/>
        </w:rPr>
        <w:t>ת בשם המדינה, בכפוף לכל דין, כל פעולה שעשייתה אינה מוטלת בדין על רשות אחרת"- הממשלה מוסמכת לעשות בשם המדינה כל פעולה שאינה מוטלת בחוק על רשות אחרת.</w:t>
      </w:r>
    </w:p>
    <w:p w:rsidR="005C524D" w:rsidRPr="009D0DFE" w:rsidRDefault="005C524D" w:rsidP="00C20C67">
      <w:pPr>
        <w:pStyle w:val="a7"/>
        <w:spacing w:line="360" w:lineRule="auto"/>
        <w:ind w:left="-567"/>
        <w:rPr>
          <w:rFonts w:ascii="David" w:hAnsi="David"/>
          <w:sz w:val="16"/>
          <w:szCs w:val="16"/>
          <w:rtl/>
        </w:rPr>
      </w:pPr>
      <w:r w:rsidRPr="005C524D">
        <w:rPr>
          <w:rFonts w:hint="cs"/>
          <w:b/>
          <w:bCs/>
          <w:sz w:val="16"/>
          <w:szCs w:val="16"/>
          <w:u w:val="single"/>
          <w:rtl/>
        </w:rPr>
        <w:t>קביעת תקנות: חקיקת משנה</w:t>
      </w:r>
      <w:r w:rsidRPr="005C524D">
        <w:rPr>
          <w:rFonts w:hint="cs"/>
          <w:sz w:val="16"/>
          <w:szCs w:val="16"/>
          <w:rtl/>
        </w:rPr>
        <w:t xml:space="preserve"> </w:t>
      </w:r>
      <w:r w:rsidRPr="005C524D">
        <w:rPr>
          <w:sz w:val="16"/>
          <w:szCs w:val="16"/>
          <w:rtl/>
        </w:rPr>
        <w:t>–</w:t>
      </w:r>
      <w:r w:rsidRPr="009D0DFE">
        <w:rPr>
          <w:rFonts w:ascii="David" w:hAnsi="David" w:hint="cs"/>
          <w:sz w:val="16"/>
          <w:szCs w:val="16"/>
          <w:rtl/>
        </w:rPr>
        <w:t>חקיקה הנעש</w:t>
      </w:r>
      <w:r w:rsidR="009D0DFE" w:rsidRPr="009D0DFE">
        <w:rPr>
          <w:rFonts w:ascii="David" w:hAnsi="David" w:hint="cs"/>
          <w:sz w:val="16"/>
          <w:szCs w:val="16"/>
          <w:rtl/>
        </w:rPr>
        <w:t>י</w:t>
      </w:r>
      <w:r w:rsidRPr="009D0DFE">
        <w:rPr>
          <w:rFonts w:ascii="David" w:hAnsi="David" w:hint="cs"/>
          <w:sz w:val="16"/>
          <w:szCs w:val="16"/>
          <w:rtl/>
        </w:rPr>
        <w:t xml:space="preserve">ת ע"י הרשות המבצעת באמצעות: צווים, חוקים, תקנות וחוקי עזר עירוניים. נועדה לאפשר ביצוע החוק וקידום מטרותיו. אסור </w:t>
      </w:r>
      <w:r w:rsidR="009D0DFE" w:rsidRPr="009D0DFE">
        <w:rPr>
          <w:rFonts w:ascii="David" w:hAnsi="David" w:hint="cs"/>
          <w:sz w:val="16"/>
          <w:szCs w:val="16"/>
          <w:rtl/>
        </w:rPr>
        <w:t xml:space="preserve">שחקיקת </w:t>
      </w:r>
      <w:r w:rsidRPr="009D0DFE">
        <w:rPr>
          <w:rFonts w:ascii="David" w:hAnsi="David" w:hint="cs"/>
          <w:sz w:val="16"/>
          <w:szCs w:val="16"/>
          <w:rtl/>
        </w:rPr>
        <w:t>משנה תסתור חקיקה ראשית. חקיקת משנה נתונה לפיקוח של הכנסת.</w:t>
      </w:r>
    </w:p>
    <w:p w:rsidR="009D0DFE" w:rsidRPr="009D0DFE" w:rsidRDefault="009D0DFE" w:rsidP="003829E3">
      <w:pPr>
        <w:pStyle w:val="a5"/>
        <w:spacing w:after="0" w:line="360" w:lineRule="auto"/>
        <w:ind w:left="-567"/>
        <w:jc w:val="both"/>
        <w:rPr>
          <w:rFonts w:ascii="David" w:hAnsi="David" w:cs="David"/>
          <w:sz w:val="16"/>
          <w:szCs w:val="16"/>
          <w:rtl/>
        </w:rPr>
      </w:pPr>
      <w:r w:rsidRPr="009D0DFE">
        <w:rPr>
          <w:rFonts w:ascii="David" w:hAnsi="David" w:cs="David" w:hint="cs"/>
          <w:b/>
          <w:bCs/>
          <w:sz w:val="16"/>
          <w:szCs w:val="16"/>
          <w:rtl/>
        </w:rPr>
        <w:t xml:space="preserve">תקנות שעת חירום (תקש"ח)- </w:t>
      </w:r>
      <w:r w:rsidRPr="009D0DFE">
        <w:rPr>
          <w:rFonts w:ascii="David" w:hAnsi="David" w:cs="David" w:hint="cs"/>
          <w:sz w:val="16"/>
          <w:szCs w:val="16"/>
          <w:rtl/>
        </w:rPr>
        <w:t>הממשלה מוסמכת להתקין תקנות לשעת חירום לטובת הגנת המדינה, ביטחון הציבור וקיום אספקה ושירותים חיוניים.</w:t>
      </w:r>
      <w:r w:rsidR="003829E3">
        <w:rPr>
          <w:rFonts w:ascii="David" w:hAnsi="David" w:cs="David" w:hint="cs"/>
          <w:b/>
          <w:bCs/>
          <w:sz w:val="16"/>
          <w:szCs w:val="16"/>
          <w:rtl/>
        </w:rPr>
        <w:t xml:space="preserve"> </w:t>
      </w:r>
      <w:r w:rsidRPr="009D0DFE">
        <w:rPr>
          <w:rFonts w:ascii="David" w:hAnsi="David" w:cs="David" w:hint="cs"/>
          <w:sz w:val="16"/>
          <w:szCs w:val="16"/>
          <w:rtl/>
        </w:rPr>
        <w:t>ניתן להתקינן רק כאשר מוכרז מצב חירות במדינה ע"י הכנסת.</w:t>
      </w:r>
    </w:p>
    <w:p w:rsidR="00C20C67" w:rsidRDefault="009D0DFE" w:rsidP="00C20C67">
      <w:pPr>
        <w:spacing w:after="0" w:line="360" w:lineRule="auto"/>
        <w:ind w:left="-567"/>
        <w:jc w:val="both"/>
        <w:rPr>
          <w:rFonts w:ascii="David" w:hAnsi="David" w:cs="David"/>
          <w:b/>
          <w:bCs/>
          <w:sz w:val="16"/>
          <w:szCs w:val="16"/>
          <w:rtl/>
        </w:rPr>
      </w:pPr>
      <w:r w:rsidRPr="00C20C67">
        <w:rPr>
          <w:rFonts w:ascii="David" w:hAnsi="David" w:cs="David"/>
          <w:b/>
          <w:bCs/>
          <w:sz w:val="16"/>
          <w:szCs w:val="16"/>
          <w:rtl/>
        </w:rPr>
        <w:t>הסבר</w:t>
      </w:r>
      <w:r w:rsidRPr="00C20C67">
        <w:rPr>
          <w:rFonts w:ascii="David" w:hAnsi="David" w:cs="David"/>
          <w:sz w:val="16"/>
          <w:szCs w:val="16"/>
          <w:rtl/>
        </w:rPr>
        <w:t xml:space="preserve"> כיצד </w:t>
      </w:r>
      <w:r w:rsidRPr="00C20C67">
        <w:rPr>
          <w:rFonts w:ascii="David" w:hAnsi="David" w:cs="David"/>
          <w:sz w:val="16"/>
          <w:szCs w:val="16"/>
          <w:u w:val="single"/>
          <w:rtl/>
        </w:rPr>
        <w:t>אחת</w:t>
      </w:r>
      <w:r w:rsidRPr="00C20C67">
        <w:rPr>
          <w:rFonts w:ascii="David" w:hAnsi="David" w:cs="David"/>
          <w:sz w:val="16"/>
          <w:szCs w:val="16"/>
          <w:rtl/>
        </w:rPr>
        <w:t xml:space="preserve"> מהסמכויות שהצגת באה לידי ביטוי בקטע שלפניך. </w:t>
      </w:r>
    </w:p>
    <w:p w:rsidR="00C20C67" w:rsidRPr="00C20C67" w:rsidRDefault="009D0DFE" w:rsidP="003829E3">
      <w:pPr>
        <w:spacing w:after="0" w:line="360" w:lineRule="auto"/>
        <w:ind w:left="-567"/>
        <w:jc w:val="both"/>
        <w:rPr>
          <w:rFonts w:ascii="David" w:hAnsi="David" w:cs="David"/>
          <w:sz w:val="16"/>
          <w:szCs w:val="16"/>
          <w:rtl/>
        </w:rPr>
      </w:pPr>
      <w:r w:rsidRPr="00C20C67">
        <w:rPr>
          <w:rFonts w:ascii="David" w:hAnsi="David" w:cs="David"/>
          <w:b/>
          <w:bCs/>
          <w:sz w:val="16"/>
          <w:szCs w:val="16"/>
          <w:rtl/>
        </w:rPr>
        <w:t xml:space="preserve">הסמכויות של הממשלה שהצגתי- תקנות שעת חירום (תקש"ח)- </w:t>
      </w:r>
      <w:r w:rsidRPr="00C20C67">
        <w:rPr>
          <w:rFonts w:ascii="David" w:hAnsi="David" w:cs="David"/>
          <w:sz w:val="16"/>
          <w:szCs w:val="16"/>
          <w:rtl/>
        </w:rPr>
        <w:t xml:space="preserve">הממשלה מוסמכת להתקין תקנות לשעת חירום לטובת הגנת המדינה, ביטחון הציבור וקיום אספקה ושירותים חיוניים. הממשלה פרסמה תקנות שעת חירום כתוצא ממשבר הקורנה, בגלל האפשרות לשלום הציבור שיפגע. מכאן שבתקופת זו ניתן להתקינן תקנות הקובעות כיצד יפעל השלטון. תפקיד המדינה לשמור על אזרחיה. היישום לכך בא ליד ביטוי </w:t>
      </w:r>
      <w:r w:rsidR="003829E3">
        <w:rPr>
          <w:rFonts w:ascii="David" w:hAnsi="David" w:cs="David" w:hint="cs"/>
          <w:sz w:val="16"/>
          <w:szCs w:val="16"/>
          <w:rtl/>
        </w:rPr>
        <w:t>בתקנות שעת חירום</w:t>
      </w:r>
      <w:r w:rsidRPr="00C20C67">
        <w:rPr>
          <w:rFonts w:ascii="David" w:hAnsi="David" w:cs="David"/>
          <w:sz w:val="16"/>
          <w:szCs w:val="16"/>
          <w:rtl/>
        </w:rPr>
        <w:t xml:space="preserve">. </w:t>
      </w:r>
      <w:r w:rsidR="00C20C67" w:rsidRPr="00C20C67">
        <w:rPr>
          <w:rFonts w:ascii="David" w:hAnsi="David" w:cs="David"/>
          <w:sz w:val="16"/>
          <w:szCs w:val="16"/>
          <w:rtl/>
        </w:rPr>
        <w:t>"... ממשלות מכהנות יוכלו להחליט ולקבוע שלא לערוך בחירות כדי לשמור על שלום הציבור, ולמעשה עלולות ליצור מצב שבעתות משבר הן אלה שמחליטות וקובעות בעבור האזרחים כיצד יראה השלטון.... מכאן שחובתה של ממשלה אחראית להוציא תקנות שידחו את הבחירות למועד אחר".</w:t>
      </w:r>
    </w:p>
    <w:p w:rsidR="009D0DFE" w:rsidRPr="009D0DFE" w:rsidRDefault="009D0DFE" w:rsidP="00C20C67">
      <w:pPr>
        <w:pStyle w:val="a7"/>
        <w:spacing w:line="360" w:lineRule="auto"/>
        <w:ind w:left="-320"/>
        <w:rPr>
          <w:rFonts w:ascii="David" w:hAnsi="David"/>
          <w:sz w:val="16"/>
          <w:szCs w:val="16"/>
          <w:rtl/>
        </w:rPr>
      </w:pPr>
    </w:p>
    <w:p w:rsidR="004D7A29" w:rsidRPr="00C20C67" w:rsidRDefault="004D7A29" w:rsidP="00C20C67">
      <w:pPr>
        <w:pStyle w:val="a7"/>
        <w:spacing w:line="360" w:lineRule="auto"/>
        <w:ind w:left="-567"/>
        <w:rPr>
          <w:rFonts w:ascii="David" w:hAnsi="David"/>
          <w:b/>
          <w:bCs/>
          <w:sz w:val="16"/>
          <w:szCs w:val="16"/>
          <w:rtl/>
        </w:rPr>
      </w:pPr>
      <w:r w:rsidRPr="00C20C67">
        <w:rPr>
          <w:rFonts w:ascii="David" w:hAnsi="David"/>
          <w:b/>
          <w:bCs/>
          <w:sz w:val="16"/>
          <w:szCs w:val="16"/>
          <w:rtl/>
        </w:rPr>
        <w:t xml:space="preserve">הצג את </w:t>
      </w:r>
      <w:r w:rsidR="00C20C67">
        <w:rPr>
          <w:rFonts w:ascii="David" w:hAnsi="David" w:hint="cs"/>
          <w:b/>
          <w:bCs/>
          <w:sz w:val="16"/>
          <w:szCs w:val="16"/>
          <w:rtl/>
        </w:rPr>
        <w:t>המושג "</w:t>
      </w:r>
      <w:r w:rsidRPr="00C20C67">
        <w:rPr>
          <w:rFonts w:ascii="David" w:hAnsi="David"/>
          <w:b/>
          <w:bCs/>
          <w:sz w:val="16"/>
          <w:szCs w:val="16"/>
          <w:rtl/>
        </w:rPr>
        <w:t>עקרון הפלורליזם</w:t>
      </w:r>
      <w:r w:rsidR="00C20C67">
        <w:rPr>
          <w:rFonts w:ascii="David" w:hAnsi="David" w:hint="cs"/>
          <w:b/>
          <w:bCs/>
          <w:sz w:val="16"/>
          <w:szCs w:val="16"/>
          <w:rtl/>
        </w:rPr>
        <w:t>"</w:t>
      </w:r>
      <w:r w:rsidRPr="00C20C67">
        <w:rPr>
          <w:rFonts w:ascii="David" w:hAnsi="David"/>
          <w:b/>
          <w:bCs/>
          <w:sz w:val="16"/>
          <w:szCs w:val="16"/>
          <w:rtl/>
        </w:rPr>
        <w:t>.</w:t>
      </w:r>
    </w:p>
    <w:p w:rsidR="00C20C67" w:rsidRPr="00C20C67" w:rsidRDefault="00C20C67" w:rsidP="00C20C67">
      <w:pPr>
        <w:pStyle w:val="a7"/>
        <w:spacing w:line="360" w:lineRule="auto"/>
        <w:ind w:left="-567"/>
        <w:rPr>
          <w:rFonts w:ascii="David" w:hAnsi="David"/>
          <w:sz w:val="16"/>
          <w:szCs w:val="16"/>
          <w:rtl/>
        </w:rPr>
      </w:pPr>
      <w:r w:rsidRPr="003829E3">
        <w:rPr>
          <w:rFonts w:hint="cs"/>
          <w:sz w:val="16"/>
          <w:szCs w:val="16"/>
          <w:u w:val="single"/>
          <w:rtl/>
        </w:rPr>
        <w:t>הכרה</w:t>
      </w:r>
      <w:r w:rsidRPr="00C20C67">
        <w:rPr>
          <w:rFonts w:hint="cs"/>
          <w:sz w:val="16"/>
          <w:szCs w:val="16"/>
          <w:rtl/>
        </w:rPr>
        <w:t xml:space="preserve"> בעקרון של ריבוי, מגוון דעות עמדות של אנשים או קבוצות. </w:t>
      </w:r>
      <w:r w:rsidRPr="003829E3">
        <w:rPr>
          <w:rFonts w:hint="cs"/>
          <w:sz w:val="16"/>
          <w:szCs w:val="16"/>
          <w:u w:val="single"/>
          <w:rtl/>
        </w:rPr>
        <w:t>תמיכה</w:t>
      </w:r>
      <w:r w:rsidRPr="00C20C67">
        <w:rPr>
          <w:rFonts w:hint="cs"/>
          <w:sz w:val="16"/>
          <w:szCs w:val="16"/>
          <w:rtl/>
        </w:rPr>
        <w:t xml:space="preserve"> בקיום וביטוי של מגוון דעות, עמדות של אנשים או קבוצות בחב</w:t>
      </w:r>
      <w:r w:rsidRPr="00C20C67">
        <w:rPr>
          <w:rFonts w:ascii="David" w:hAnsi="David" w:hint="cs"/>
          <w:sz w:val="16"/>
          <w:szCs w:val="16"/>
          <w:rtl/>
        </w:rPr>
        <w:t>רה</w:t>
      </w:r>
    </w:p>
    <w:p w:rsidR="004D7A29" w:rsidRDefault="004D7A29" w:rsidP="00C20C67">
      <w:pPr>
        <w:pStyle w:val="a5"/>
        <w:spacing w:after="0" w:line="360" w:lineRule="auto"/>
        <w:ind w:left="-567"/>
        <w:jc w:val="both"/>
        <w:rPr>
          <w:rFonts w:ascii="David" w:hAnsi="David" w:cs="David"/>
          <w:sz w:val="16"/>
          <w:szCs w:val="16"/>
          <w:rtl/>
        </w:rPr>
      </w:pPr>
      <w:r w:rsidRPr="007251C1">
        <w:rPr>
          <w:rFonts w:ascii="David" w:hAnsi="David" w:cs="David"/>
          <w:sz w:val="16"/>
          <w:szCs w:val="16"/>
          <w:rtl/>
        </w:rPr>
        <w:t xml:space="preserve">הסבר את העמדה של </w:t>
      </w:r>
      <w:r w:rsidRPr="007251C1">
        <w:rPr>
          <w:rFonts w:ascii="David" w:hAnsi="David" w:cs="David"/>
          <w:b/>
          <w:bCs/>
          <w:sz w:val="16"/>
          <w:szCs w:val="16"/>
          <w:rtl/>
        </w:rPr>
        <w:t>כותבת המאמר</w:t>
      </w:r>
      <w:r w:rsidRPr="007251C1">
        <w:rPr>
          <w:rFonts w:ascii="David" w:hAnsi="David" w:cs="David"/>
          <w:sz w:val="16"/>
          <w:szCs w:val="16"/>
          <w:rtl/>
        </w:rPr>
        <w:t xml:space="preserve"> בעניין עקרון הפלורליזם</w:t>
      </w:r>
      <w:r w:rsidRPr="007251C1">
        <w:rPr>
          <w:rFonts w:ascii="David" w:hAnsi="David" w:cs="David"/>
          <w:sz w:val="16"/>
          <w:szCs w:val="16"/>
        </w:rPr>
        <w:t>.</w:t>
      </w:r>
    </w:p>
    <w:p w:rsidR="00BB5BCD" w:rsidRDefault="00BB5BCD" w:rsidP="003829E3">
      <w:pPr>
        <w:pStyle w:val="a5"/>
        <w:spacing w:after="0" w:line="360" w:lineRule="auto"/>
        <w:ind w:left="-567"/>
        <w:jc w:val="both"/>
        <w:rPr>
          <w:rFonts w:ascii="David" w:hAnsi="David" w:cs="David"/>
          <w:sz w:val="16"/>
          <w:szCs w:val="16"/>
          <w:rtl/>
        </w:rPr>
      </w:pPr>
      <w:r>
        <w:rPr>
          <w:rFonts w:ascii="David" w:hAnsi="David" w:cs="David" w:hint="cs"/>
          <w:sz w:val="16"/>
          <w:szCs w:val="16"/>
          <w:rtl/>
        </w:rPr>
        <w:t>עמדת כותבת המאמר, שבמידה ויתקיימו הבחירות במועדן, לא יגיעו בוחרים רבים לקלפי, ולא ישמעו מגוון הדעות השעות שיש בהם, ובכ</w:t>
      </w:r>
      <w:r w:rsidR="003829E3">
        <w:rPr>
          <w:rFonts w:ascii="David" w:hAnsi="David" w:cs="David" w:hint="cs"/>
          <w:sz w:val="16"/>
          <w:szCs w:val="16"/>
          <w:rtl/>
        </w:rPr>
        <w:t>ך</w:t>
      </w:r>
      <w:r>
        <w:rPr>
          <w:rFonts w:ascii="David" w:hAnsi="David" w:cs="David" w:hint="cs"/>
          <w:sz w:val="16"/>
          <w:szCs w:val="16"/>
          <w:rtl/>
        </w:rPr>
        <w:t xml:space="preserve"> יפגע רעיון הפלורליזם</w:t>
      </w:r>
      <w:r w:rsidR="003829E3">
        <w:rPr>
          <w:rFonts w:ascii="David" w:hAnsi="David" w:cs="David" w:hint="cs"/>
          <w:sz w:val="16"/>
          <w:szCs w:val="16"/>
          <w:rtl/>
        </w:rPr>
        <w:t>.</w:t>
      </w:r>
      <w:r>
        <w:rPr>
          <w:rFonts w:ascii="David" w:hAnsi="David" w:cs="David" w:hint="cs"/>
          <w:sz w:val="16"/>
          <w:szCs w:val="16"/>
          <w:rtl/>
        </w:rPr>
        <w:t xml:space="preserve"> דעות מגוונות, השקפות עולם שונים ורצונות שונים ומגוונים של העם לא יבואו לידי ביטוי, ובכך יפגע עקרון הפלורליזם.  "...</w:t>
      </w:r>
      <w:r w:rsidRPr="007251C1">
        <w:rPr>
          <w:rFonts w:ascii="David" w:hAnsi="David" w:cs="David"/>
          <w:sz w:val="16"/>
          <w:szCs w:val="16"/>
          <w:rtl/>
        </w:rPr>
        <w:t>בעיה שנובעת מאי-דחיית בחירות במהלך מגפה היא האפשרות של שיעור הצבעה נמוך מהרגיל, ובכך הציבור לא יוכל להביא לידי ביטוי את מגוון הדעות שבעם. ככל ששיעור ההצבעה גבוהה יותר, כך גם הסיכוי שבוחרים בעלי דעות מגוונות, השקפות עולם, צרכים ורצונות שונים בחברה</w:t>
      </w:r>
    </w:p>
    <w:p w:rsidR="00C20C67" w:rsidRPr="00C20C67" w:rsidRDefault="00C20C67" w:rsidP="00C20C67">
      <w:pPr>
        <w:pStyle w:val="a5"/>
        <w:spacing w:after="0" w:line="360" w:lineRule="auto"/>
        <w:ind w:left="-567"/>
        <w:jc w:val="both"/>
        <w:rPr>
          <w:rFonts w:ascii="David" w:hAnsi="David" w:cs="David"/>
          <w:sz w:val="16"/>
          <w:szCs w:val="16"/>
          <w:rtl/>
        </w:rPr>
      </w:pPr>
    </w:p>
    <w:p w:rsidR="004D7A29" w:rsidRPr="007251C1" w:rsidRDefault="004D7A29" w:rsidP="004D7A29">
      <w:pPr>
        <w:spacing w:line="480" w:lineRule="auto"/>
        <w:ind w:left="-624"/>
        <w:jc w:val="both"/>
        <w:rPr>
          <w:rFonts w:ascii="David" w:hAnsi="David" w:cs="David"/>
          <w:b/>
          <w:bCs/>
          <w:sz w:val="16"/>
          <w:szCs w:val="16"/>
          <w:rtl/>
        </w:rPr>
      </w:pPr>
    </w:p>
    <w:p w:rsidR="004D7A29" w:rsidRPr="007251C1" w:rsidRDefault="004D7A29" w:rsidP="004D7A29">
      <w:pPr>
        <w:bidi w:val="0"/>
        <w:rPr>
          <w:rFonts w:ascii="David" w:hAnsi="David" w:cs="David"/>
          <w:b/>
          <w:bCs/>
          <w:sz w:val="16"/>
          <w:szCs w:val="16"/>
        </w:rPr>
      </w:pPr>
      <w:r w:rsidRPr="007251C1">
        <w:rPr>
          <w:rFonts w:ascii="David" w:hAnsi="David" w:cs="David"/>
          <w:b/>
          <w:bCs/>
          <w:sz w:val="16"/>
          <w:szCs w:val="16"/>
          <w:rtl/>
        </w:rPr>
        <w:br w:type="page"/>
      </w:r>
    </w:p>
    <w:p w:rsidR="004D7A29" w:rsidRPr="007251C1" w:rsidRDefault="004D7A29" w:rsidP="004D7A29">
      <w:pPr>
        <w:spacing w:line="360" w:lineRule="auto"/>
        <w:jc w:val="both"/>
        <w:rPr>
          <w:rFonts w:ascii="David" w:hAnsi="David" w:cs="David"/>
          <w:sz w:val="16"/>
          <w:szCs w:val="16"/>
          <w:rtl/>
        </w:rPr>
      </w:pPr>
      <w:r w:rsidRPr="007251C1">
        <w:rPr>
          <w:rFonts w:ascii="David" w:hAnsi="David" w:cs="David"/>
          <w:b/>
          <w:bCs/>
          <w:sz w:val="16"/>
          <w:szCs w:val="16"/>
          <w:rtl/>
        </w:rPr>
        <w:lastRenderedPageBreak/>
        <w:t>פרק רביעי  חובה לענות על שאלה אחת- משאלות 16-17.</w:t>
      </w:r>
    </w:p>
    <w:p w:rsidR="004D7A29" w:rsidRPr="007251C1" w:rsidRDefault="004D7A29" w:rsidP="00F33866">
      <w:pPr>
        <w:spacing w:before="120" w:after="0" w:line="360" w:lineRule="auto"/>
        <w:ind w:left="-567"/>
        <w:rPr>
          <w:rFonts w:ascii="David" w:hAnsi="David" w:cs="David"/>
          <w:sz w:val="16"/>
          <w:szCs w:val="16"/>
          <w:rtl/>
        </w:rPr>
      </w:pPr>
      <w:r w:rsidRPr="007251C1">
        <w:rPr>
          <w:rFonts w:ascii="David" w:hAnsi="David" w:cs="David"/>
          <w:sz w:val="16"/>
          <w:szCs w:val="16"/>
          <w:rtl/>
        </w:rPr>
        <w:t xml:space="preserve">         ענו על </w:t>
      </w:r>
      <w:r w:rsidRPr="007251C1">
        <w:rPr>
          <w:rFonts w:ascii="David" w:hAnsi="David" w:cs="David"/>
          <w:sz w:val="16"/>
          <w:szCs w:val="16"/>
          <w:u w:val="single"/>
          <w:rtl/>
        </w:rPr>
        <w:t>אחת</w:t>
      </w:r>
      <w:r w:rsidRPr="007251C1">
        <w:rPr>
          <w:rFonts w:ascii="David" w:hAnsi="David" w:cs="David"/>
          <w:sz w:val="16"/>
          <w:szCs w:val="16"/>
          <w:rtl/>
        </w:rPr>
        <w:t xml:space="preserve"> מן השאלות 16-18 (13 נקודות לכל שאלה).</w:t>
      </w:r>
    </w:p>
    <w:p w:rsidR="004D7A29" w:rsidRPr="007251C1" w:rsidRDefault="004D7A29" w:rsidP="00F33866">
      <w:pPr>
        <w:spacing w:before="120" w:after="0" w:line="360" w:lineRule="auto"/>
        <w:ind w:left="-567"/>
        <w:jc w:val="both"/>
        <w:rPr>
          <w:rFonts w:ascii="David" w:hAnsi="David" w:cs="David"/>
          <w:sz w:val="16"/>
          <w:szCs w:val="16"/>
          <w:rtl/>
        </w:rPr>
      </w:pPr>
      <w:r w:rsidRPr="007251C1">
        <w:rPr>
          <w:rFonts w:ascii="David" w:hAnsi="David" w:cs="David"/>
          <w:sz w:val="16"/>
          <w:szCs w:val="16"/>
          <w:rtl/>
        </w:rPr>
        <w:t>16. מנהל כספים במוסד ממשלתי נחקר בחשד שלא נהג כראוי בתקציב שקיבל. המנהל טען שהוא לא לקח שקל אחד לכיסו. לדבריו, אמנם הוא קיבל תקציב מהמדינה בכדי לתת שירות מסוים לאזרחים, אך הוא החליט שהשירות הזה חשוב פחות משירות אחר שהוא רגיל לתת לאזרחים שבתחום אחריותו ולכן העביר את הכסף, ללא אישור,</w:t>
      </w:r>
      <w:r w:rsidRPr="007251C1">
        <w:rPr>
          <w:rFonts w:ascii="David" w:hAnsi="David" w:cs="David"/>
          <w:sz w:val="16"/>
          <w:szCs w:val="16"/>
        </w:rPr>
        <w:t xml:space="preserve"> </w:t>
      </w:r>
      <w:r w:rsidRPr="007251C1">
        <w:rPr>
          <w:rFonts w:ascii="David" w:hAnsi="David" w:cs="David"/>
          <w:sz w:val="16"/>
          <w:szCs w:val="16"/>
          <w:rtl/>
        </w:rPr>
        <w:t>לטובת שירות אחר.</w:t>
      </w:r>
    </w:p>
    <w:p w:rsidR="004D7A29" w:rsidRDefault="004D7A29" w:rsidP="00F33866">
      <w:pPr>
        <w:spacing w:before="120" w:after="0" w:line="360" w:lineRule="auto"/>
        <w:ind w:left="-567"/>
        <w:jc w:val="both"/>
        <w:rPr>
          <w:rFonts w:ascii="David" w:hAnsi="David" w:cs="David"/>
          <w:sz w:val="16"/>
          <w:szCs w:val="16"/>
          <w:rtl/>
        </w:rPr>
      </w:pPr>
      <w:r w:rsidRPr="007251C1">
        <w:rPr>
          <w:rFonts w:ascii="David" w:hAnsi="David" w:cs="David"/>
          <w:b/>
          <w:bCs/>
          <w:sz w:val="16"/>
          <w:szCs w:val="16"/>
          <w:rtl/>
        </w:rPr>
        <w:t>ציין והצג</w:t>
      </w:r>
      <w:r w:rsidRPr="007251C1">
        <w:rPr>
          <w:rFonts w:ascii="David" w:hAnsi="David" w:cs="David"/>
          <w:sz w:val="16"/>
          <w:szCs w:val="16"/>
          <w:rtl/>
        </w:rPr>
        <w:t xml:space="preserve"> את </w:t>
      </w:r>
      <w:r w:rsidRPr="007251C1">
        <w:rPr>
          <w:rFonts w:ascii="David" w:hAnsi="David" w:cs="David"/>
          <w:sz w:val="16"/>
          <w:szCs w:val="16"/>
          <w:u w:val="single"/>
          <w:rtl/>
        </w:rPr>
        <w:t>סוג העבריינות</w:t>
      </w:r>
      <w:r w:rsidRPr="007251C1">
        <w:rPr>
          <w:rFonts w:ascii="David" w:hAnsi="David" w:cs="David"/>
          <w:sz w:val="16"/>
          <w:szCs w:val="16"/>
          <w:rtl/>
        </w:rPr>
        <w:t xml:space="preserve"> של מנהל הכספים.</w:t>
      </w:r>
    </w:p>
    <w:p w:rsidR="00BB5BCD" w:rsidRPr="009A5D47" w:rsidRDefault="009A5D47" w:rsidP="009A5D47">
      <w:pPr>
        <w:spacing w:before="120" w:after="0" w:line="360" w:lineRule="auto"/>
        <w:ind w:left="-907"/>
        <w:jc w:val="both"/>
        <w:rPr>
          <w:rFonts w:ascii="David" w:hAnsi="David" w:cs="David"/>
          <w:sz w:val="16"/>
          <w:szCs w:val="16"/>
          <w:rtl/>
        </w:rPr>
      </w:pPr>
      <w:r>
        <w:rPr>
          <w:rFonts w:ascii="David" w:hAnsi="David" w:cs="David" w:hint="cs"/>
          <w:b/>
          <w:bCs/>
          <w:sz w:val="16"/>
          <w:szCs w:val="16"/>
          <w:rtl/>
        </w:rPr>
        <w:t>(2)</w:t>
      </w:r>
      <w:r w:rsidR="00BB5BCD" w:rsidRPr="009A5D47">
        <w:rPr>
          <w:rFonts w:ascii="David" w:hAnsi="David" w:cs="David" w:hint="cs"/>
          <w:b/>
          <w:bCs/>
          <w:sz w:val="16"/>
          <w:szCs w:val="16"/>
          <w:rtl/>
        </w:rPr>
        <w:t xml:space="preserve">ציין- עבריינות </w:t>
      </w:r>
      <w:r w:rsidR="00F91F63" w:rsidRPr="009A5D47">
        <w:rPr>
          <w:rFonts w:ascii="David" w:hAnsi="David" w:cs="David" w:hint="cs"/>
          <w:b/>
          <w:bCs/>
          <w:sz w:val="16"/>
          <w:szCs w:val="16"/>
          <w:rtl/>
        </w:rPr>
        <w:t>שלטונית</w:t>
      </w:r>
      <w:r w:rsidR="00F33866" w:rsidRPr="009A5D47">
        <w:rPr>
          <w:rFonts w:ascii="David" w:hAnsi="David" w:cs="David" w:hint="cs"/>
          <w:b/>
          <w:bCs/>
          <w:sz w:val="16"/>
          <w:szCs w:val="16"/>
          <w:rtl/>
        </w:rPr>
        <w:t xml:space="preserve"> ציבורית</w:t>
      </w:r>
      <w:r w:rsidR="00BB5BCD" w:rsidRPr="009A5D47">
        <w:rPr>
          <w:rFonts w:ascii="David" w:hAnsi="David" w:cs="David" w:hint="cs"/>
          <w:b/>
          <w:bCs/>
          <w:sz w:val="16"/>
          <w:szCs w:val="16"/>
          <w:rtl/>
        </w:rPr>
        <w:t>.</w:t>
      </w:r>
    </w:p>
    <w:p w:rsidR="003829E3" w:rsidRPr="009A5D47" w:rsidRDefault="003829E3" w:rsidP="009A5D47">
      <w:pPr>
        <w:pStyle w:val="a5"/>
        <w:numPr>
          <w:ilvl w:val="0"/>
          <w:numId w:val="20"/>
        </w:numPr>
        <w:spacing w:before="120" w:after="0" w:line="360" w:lineRule="auto"/>
        <w:ind w:left="-604"/>
        <w:jc w:val="both"/>
        <w:rPr>
          <w:rFonts w:ascii="David" w:hAnsi="David" w:cs="David"/>
          <w:sz w:val="16"/>
          <w:szCs w:val="16"/>
        </w:rPr>
      </w:pPr>
      <w:r w:rsidRPr="009A5D47">
        <w:rPr>
          <w:rFonts w:ascii="David" w:hAnsi="David" w:cs="David" w:hint="cs"/>
          <w:b/>
          <w:bCs/>
          <w:sz w:val="16"/>
          <w:szCs w:val="16"/>
          <w:rtl/>
        </w:rPr>
        <w:t>הצג</w:t>
      </w:r>
      <w:r w:rsidRPr="009A5D47">
        <w:rPr>
          <w:rFonts w:ascii="David" w:hAnsi="David" w:cs="David" w:hint="cs"/>
          <w:sz w:val="16"/>
          <w:szCs w:val="16"/>
          <w:rtl/>
        </w:rPr>
        <w:t>-הפרת החוק ע"י אדם המשמש בתפקיד במערכת השלטונית, כדי להשיג רווח למגזר כלשהו או לטובת הכלל מנוקדת מבטו של מפר החוק. העבריינות נעשית תוך ניצול סמכות לרעה, שימוש במשאבים של הציבור והפרת חובת האמון המוטלת על משרתי הציבור. עלולה לפגוע באמון הציבור במערכת השלטונית, ולייצר חוסר שוויון בין קבוצות בחברה.</w:t>
      </w:r>
    </w:p>
    <w:p w:rsidR="00F91F63" w:rsidRPr="007251C1" w:rsidRDefault="00F91F63" w:rsidP="009A5D47">
      <w:pPr>
        <w:spacing w:before="120" w:after="0" w:line="360" w:lineRule="auto"/>
        <w:ind w:left="-964"/>
        <w:jc w:val="both"/>
        <w:rPr>
          <w:rFonts w:ascii="David" w:hAnsi="David" w:cs="David"/>
          <w:sz w:val="16"/>
          <w:szCs w:val="16"/>
          <w:rtl/>
        </w:rPr>
      </w:pPr>
      <w:r>
        <w:rPr>
          <w:rFonts w:ascii="David" w:hAnsi="David" w:cs="David" w:hint="cs"/>
          <w:b/>
          <w:bCs/>
          <w:sz w:val="16"/>
          <w:szCs w:val="16"/>
          <w:rtl/>
        </w:rPr>
        <w:t xml:space="preserve">(7)  </w:t>
      </w:r>
      <w:r w:rsidRPr="00F91F63">
        <w:rPr>
          <w:rFonts w:ascii="David" w:hAnsi="David" w:cs="David" w:hint="cs"/>
          <w:b/>
          <w:bCs/>
          <w:sz w:val="16"/>
          <w:szCs w:val="16"/>
          <w:rtl/>
        </w:rPr>
        <w:t>הסבר-</w:t>
      </w:r>
      <w:r>
        <w:rPr>
          <w:rFonts w:ascii="David" w:hAnsi="David" w:cs="David" w:hint="cs"/>
          <w:b/>
          <w:bCs/>
          <w:sz w:val="16"/>
          <w:szCs w:val="16"/>
          <w:rtl/>
        </w:rPr>
        <w:t xml:space="preserve"> </w:t>
      </w:r>
      <w:r w:rsidRPr="007251C1">
        <w:rPr>
          <w:rFonts w:ascii="David" w:hAnsi="David" w:cs="David"/>
          <w:sz w:val="16"/>
          <w:szCs w:val="16"/>
          <w:u w:val="single"/>
          <w:rtl/>
        </w:rPr>
        <w:t>סוג העבריינות</w:t>
      </w:r>
      <w:r w:rsidRPr="007251C1">
        <w:rPr>
          <w:rFonts w:ascii="David" w:hAnsi="David" w:cs="David"/>
          <w:sz w:val="16"/>
          <w:szCs w:val="16"/>
          <w:rtl/>
        </w:rPr>
        <w:t xml:space="preserve"> של מנהל הכספים</w:t>
      </w:r>
      <w:r>
        <w:rPr>
          <w:rFonts w:ascii="David" w:hAnsi="David" w:cs="David" w:hint="cs"/>
          <w:sz w:val="16"/>
          <w:szCs w:val="16"/>
          <w:rtl/>
        </w:rPr>
        <w:t xml:space="preserve">, </w:t>
      </w:r>
      <w:r w:rsidRPr="00F91F63">
        <w:rPr>
          <w:rFonts w:ascii="David" w:hAnsi="David" w:cs="David" w:hint="cs"/>
          <w:b/>
          <w:bCs/>
          <w:sz w:val="16"/>
          <w:szCs w:val="16"/>
          <w:rtl/>
        </w:rPr>
        <w:t>עבריינות שלטונית-</w:t>
      </w:r>
      <w:r w:rsidR="00F33866">
        <w:rPr>
          <w:rFonts w:ascii="David" w:hAnsi="David" w:cs="David" w:hint="cs"/>
          <w:b/>
          <w:bCs/>
          <w:sz w:val="16"/>
          <w:szCs w:val="16"/>
          <w:rtl/>
        </w:rPr>
        <w:t>ציבורית</w:t>
      </w:r>
      <w:r>
        <w:rPr>
          <w:rFonts w:ascii="David" w:hAnsi="David" w:cs="David" w:hint="cs"/>
          <w:b/>
          <w:bCs/>
          <w:sz w:val="16"/>
          <w:szCs w:val="16"/>
          <w:rtl/>
        </w:rPr>
        <w:t>,</w:t>
      </w:r>
      <w:r>
        <w:rPr>
          <w:rFonts w:ascii="David" w:hAnsi="David" w:cs="David" w:hint="cs"/>
          <w:sz w:val="16"/>
          <w:szCs w:val="16"/>
          <w:rtl/>
        </w:rPr>
        <w:t xml:space="preserve"> הוא לקח את התקציב המיועד למטרה מסוימת וניצל אותה בעבור מטרה אחרת, שלדעתו הייתה יותר חשובה. הוא לקח כסף מהתקציב ל</w:t>
      </w:r>
      <w:r w:rsidR="00F33866">
        <w:rPr>
          <w:rFonts w:ascii="David" w:hAnsi="David" w:cs="David" w:hint="cs"/>
          <w:sz w:val="16"/>
          <w:szCs w:val="16"/>
          <w:rtl/>
        </w:rPr>
        <w:t>א ל</w:t>
      </w:r>
      <w:r>
        <w:rPr>
          <w:rFonts w:ascii="David" w:hAnsi="David" w:cs="David" w:hint="cs"/>
          <w:sz w:val="16"/>
          <w:szCs w:val="16"/>
          <w:rtl/>
        </w:rPr>
        <w:t xml:space="preserve">מען רווח אישי כלשהו, אלא השתמש במשאבי הציבור, משאבי המדינה בעבור מטרות שנראו לו יותר חשובות ".. </w:t>
      </w:r>
      <w:r w:rsidRPr="007251C1">
        <w:rPr>
          <w:rFonts w:ascii="David" w:hAnsi="David" w:cs="David"/>
          <w:sz w:val="16"/>
          <w:szCs w:val="16"/>
          <w:rtl/>
        </w:rPr>
        <w:t>המנהל טען שהוא לא לקח שקל אחד לכ</w:t>
      </w:r>
      <w:r>
        <w:rPr>
          <w:rFonts w:ascii="David" w:hAnsi="David" w:cs="David" w:hint="cs"/>
          <w:sz w:val="16"/>
          <w:szCs w:val="16"/>
          <w:rtl/>
        </w:rPr>
        <w:t>יסו....</w:t>
      </w:r>
      <w:r w:rsidRPr="00F91F63">
        <w:rPr>
          <w:rFonts w:ascii="David" w:hAnsi="David" w:cs="David"/>
          <w:sz w:val="16"/>
          <w:szCs w:val="16"/>
          <w:rtl/>
        </w:rPr>
        <w:t xml:space="preserve"> </w:t>
      </w:r>
      <w:r w:rsidRPr="007251C1">
        <w:rPr>
          <w:rFonts w:ascii="David" w:hAnsi="David" w:cs="David"/>
          <w:sz w:val="16"/>
          <w:szCs w:val="16"/>
          <w:rtl/>
        </w:rPr>
        <w:t>הוא החליט שהשירות הזה חשוב פחות משירות אחר שהוא רגיל לתת לאזרחים שבתחום אחריותו ולכן העביר את הכסף, ללא אישור,</w:t>
      </w:r>
      <w:r w:rsidRPr="007251C1">
        <w:rPr>
          <w:rFonts w:ascii="David" w:hAnsi="David" w:cs="David"/>
          <w:sz w:val="16"/>
          <w:szCs w:val="16"/>
        </w:rPr>
        <w:t xml:space="preserve"> </w:t>
      </w:r>
      <w:r w:rsidRPr="007251C1">
        <w:rPr>
          <w:rFonts w:ascii="David" w:hAnsi="David" w:cs="David"/>
          <w:sz w:val="16"/>
          <w:szCs w:val="16"/>
          <w:rtl/>
        </w:rPr>
        <w:t>לטובת שירות אחר</w:t>
      </w:r>
      <w:r>
        <w:rPr>
          <w:rFonts w:ascii="David" w:hAnsi="David" w:cs="David" w:hint="cs"/>
          <w:sz w:val="16"/>
          <w:szCs w:val="16"/>
          <w:rtl/>
        </w:rPr>
        <w:t>"</w:t>
      </w:r>
      <w:r w:rsidRPr="007251C1">
        <w:rPr>
          <w:rFonts w:ascii="David" w:hAnsi="David" w:cs="David"/>
          <w:sz w:val="16"/>
          <w:szCs w:val="16"/>
          <w:rtl/>
        </w:rPr>
        <w:t>.</w:t>
      </w:r>
    </w:p>
    <w:p w:rsidR="00F91F63" w:rsidRPr="00F91F63" w:rsidRDefault="00F91F63" w:rsidP="009A5D47">
      <w:pPr>
        <w:spacing w:before="120" w:after="0" w:line="360" w:lineRule="auto"/>
        <w:ind w:left="-964"/>
        <w:jc w:val="both"/>
        <w:rPr>
          <w:rFonts w:ascii="David" w:hAnsi="David" w:cs="David"/>
          <w:sz w:val="16"/>
          <w:szCs w:val="16"/>
          <w:rtl/>
        </w:rPr>
      </w:pPr>
    </w:p>
    <w:p w:rsidR="004D7A29" w:rsidRPr="007251C1" w:rsidRDefault="004D7A29" w:rsidP="00F33866">
      <w:pPr>
        <w:spacing w:before="120" w:after="0" w:line="360" w:lineRule="auto"/>
        <w:ind w:left="-567"/>
        <w:jc w:val="both"/>
        <w:rPr>
          <w:rFonts w:ascii="David" w:hAnsi="David" w:cs="David"/>
          <w:sz w:val="16"/>
          <w:szCs w:val="16"/>
          <w:rtl/>
        </w:rPr>
      </w:pPr>
      <w:r w:rsidRPr="007251C1">
        <w:rPr>
          <w:rFonts w:ascii="David" w:hAnsi="David" w:cs="David"/>
          <w:sz w:val="16"/>
          <w:szCs w:val="16"/>
          <w:rtl/>
        </w:rPr>
        <w:t>17. הסוכנות היהודית אחראית מטעם המדינה על הקשר עם קהילות יהודיות בתפוצות. לאחרונה יזמה הסוכנות מיזם חדש בו שליחים ישראלים ששבו ארצה משליחות בתפוצות יקבלו כלים ועזרה בשמירה על קשר מול קהילותיהם גם לאחר סיום השליחות. בכיר הדגיש כי מהלך זה יחזק את הקשר בין מדינת ישראל לעם היהודי בתפוצות וכן יסייע לשמר את המורשת היהודית של כל קהילות העם היהודי. לדבריו,</w:t>
      </w:r>
      <w:r w:rsidRPr="007251C1">
        <w:rPr>
          <w:rFonts w:ascii="David" w:hAnsi="David" w:cs="David"/>
          <w:sz w:val="16"/>
          <w:szCs w:val="16"/>
        </w:rPr>
        <w:t xml:space="preserve"> </w:t>
      </w:r>
      <w:r w:rsidRPr="007251C1">
        <w:rPr>
          <w:rFonts w:ascii="David" w:hAnsi="David" w:cs="David"/>
          <w:sz w:val="16"/>
          <w:szCs w:val="16"/>
          <w:rtl/>
        </w:rPr>
        <w:t>במהלך זה הסוכנות היהודית מצליחה לקיים באופן משמעותי ואמיץ את אחד מחוקי היסוד.</w:t>
      </w:r>
    </w:p>
    <w:p w:rsidR="004D7A29" w:rsidRDefault="004D7A29" w:rsidP="00F33866">
      <w:pPr>
        <w:spacing w:before="120" w:after="0" w:line="360" w:lineRule="auto"/>
        <w:ind w:left="-567"/>
        <w:jc w:val="both"/>
        <w:rPr>
          <w:rFonts w:ascii="David" w:hAnsi="David" w:cs="David"/>
          <w:sz w:val="16"/>
          <w:szCs w:val="16"/>
          <w:rtl/>
        </w:rPr>
      </w:pPr>
      <w:r w:rsidRPr="007251C1">
        <w:rPr>
          <w:rFonts w:ascii="David" w:hAnsi="David" w:cs="David"/>
          <w:b/>
          <w:bCs/>
          <w:sz w:val="16"/>
          <w:szCs w:val="16"/>
          <w:rtl/>
        </w:rPr>
        <w:t xml:space="preserve">ציין והצג </w:t>
      </w:r>
      <w:r w:rsidRPr="007251C1">
        <w:rPr>
          <w:rFonts w:ascii="David" w:hAnsi="David" w:cs="David"/>
          <w:sz w:val="16"/>
          <w:szCs w:val="16"/>
          <w:rtl/>
        </w:rPr>
        <w:t xml:space="preserve">את </w:t>
      </w:r>
      <w:r w:rsidRPr="007251C1">
        <w:rPr>
          <w:rFonts w:ascii="David" w:hAnsi="David" w:cs="David"/>
          <w:sz w:val="16"/>
          <w:szCs w:val="16"/>
          <w:u w:val="single"/>
          <w:rtl/>
        </w:rPr>
        <w:t>חוק היסוד</w:t>
      </w:r>
      <w:r w:rsidRPr="007251C1">
        <w:rPr>
          <w:rFonts w:ascii="David" w:hAnsi="David" w:cs="David"/>
          <w:sz w:val="16"/>
          <w:szCs w:val="16"/>
          <w:rtl/>
        </w:rPr>
        <w:t xml:space="preserve"> שעליו התבסס בכיר הסוכנות. </w:t>
      </w:r>
    </w:p>
    <w:p w:rsidR="00CC345B" w:rsidRDefault="00CC345B" w:rsidP="00F33866">
      <w:pPr>
        <w:spacing w:before="120" w:after="0" w:line="360" w:lineRule="auto"/>
        <w:ind w:left="-567"/>
        <w:jc w:val="both"/>
        <w:rPr>
          <w:rFonts w:ascii="David" w:hAnsi="David" w:cs="David"/>
          <w:b/>
          <w:bCs/>
          <w:sz w:val="16"/>
          <w:szCs w:val="16"/>
          <w:rtl/>
        </w:rPr>
      </w:pPr>
      <w:r>
        <w:rPr>
          <w:rFonts w:ascii="David" w:hAnsi="David" w:cs="David" w:hint="cs"/>
          <w:b/>
          <w:bCs/>
          <w:sz w:val="16"/>
          <w:szCs w:val="16"/>
          <w:rtl/>
        </w:rPr>
        <w:t>ציין- חוק יסוד: הלאום</w:t>
      </w:r>
    </w:p>
    <w:p w:rsidR="00CC345B" w:rsidRPr="00825D5B" w:rsidRDefault="00CC345B" w:rsidP="00F33866">
      <w:pPr>
        <w:spacing w:before="120" w:after="0" w:line="360" w:lineRule="auto"/>
        <w:ind w:left="-567"/>
        <w:jc w:val="both"/>
        <w:rPr>
          <w:rFonts w:cs="David"/>
          <w:sz w:val="16"/>
          <w:szCs w:val="16"/>
          <w:rtl/>
        </w:rPr>
      </w:pPr>
      <w:r>
        <w:rPr>
          <w:rFonts w:ascii="David" w:hAnsi="David" w:cs="David" w:hint="cs"/>
          <w:b/>
          <w:bCs/>
          <w:sz w:val="16"/>
          <w:szCs w:val="16"/>
          <w:rtl/>
        </w:rPr>
        <w:t xml:space="preserve">הצג- </w:t>
      </w:r>
      <w:r w:rsidRPr="00825D5B">
        <w:rPr>
          <w:rFonts w:cs="David" w:hint="cs"/>
          <w:sz w:val="16"/>
          <w:szCs w:val="16"/>
          <w:rtl/>
        </w:rPr>
        <w:t>מדינת ישראל היא מדינת הלאום של העם היהודי, שבה זכותו הטבעית להגדרה עצמית. החוק מעגן את מעמדם של סמלי המדינה, דגל והתקווה כהמנון המדינה, לוח השנה העברי וחגי ישראל והשפה העברית כשפת המדינה</w:t>
      </w:r>
      <w:r>
        <w:rPr>
          <w:rFonts w:cs="David" w:hint="cs"/>
          <w:sz w:val="16"/>
          <w:szCs w:val="16"/>
          <w:rtl/>
        </w:rPr>
        <w:t>. המדינה תעודד התיישבות יהודית, ירושלים השלמה והמאוחדת בירתה. הערבית תחשב כשפה בעלת מעמד מיוחד.</w:t>
      </w:r>
    </w:p>
    <w:p w:rsidR="004D7A29" w:rsidRDefault="004D7A29" w:rsidP="00F33866">
      <w:pPr>
        <w:spacing w:before="120" w:after="0" w:line="360" w:lineRule="auto"/>
        <w:ind w:left="-567"/>
        <w:jc w:val="both"/>
        <w:rPr>
          <w:rFonts w:ascii="David" w:hAnsi="David" w:cs="David"/>
          <w:sz w:val="16"/>
          <w:szCs w:val="16"/>
          <w:rtl/>
        </w:rPr>
      </w:pPr>
      <w:r w:rsidRPr="007251C1">
        <w:rPr>
          <w:rFonts w:ascii="David" w:hAnsi="David" w:cs="David"/>
          <w:b/>
          <w:bCs/>
          <w:sz w:val="16"/>
          <w:szCs w:val="16"/>
          <w:rtl/>
        </w:rPr>
        <w:t>הסבר</w:t>
      </w:r>
      <w:r w:rsidRPr="007251C1">
        <w:rPr>
          <w:rFonts w:ascii="David" w:hAnsi="David" w:cs="David"/>
          <w:sz w:val="16"/>
          <w:szCs w:val="16"/>
          <w:rtl/>
        </w:rPr>
        <w:t xml:space="preserve"> כיצד חוק יסוד זה בא לידי ביטוי בדברי הבכיר</w:t>
      </w:r>
      <w:r w:rsidRPr="007251C1">
        <w:rPr>
          <w:rFonts w:ascii="David" w:hAnsi="David" w:cs="David"/>
          <w:sz w:val="16"/>
          <w:szCs w:val="16"/>
        </w:rPr>
        <w:t>.</w:t>
      </w:r>
    </w:p>
    <w:p w:rsidR="00011DCA" w:rsidRPr="00011DCA" w:rsidRDefault="00011DCA" w:rsidP="00F33866">
      <w:pPr>
        <w:spacing w:before="120" w:after="0" w:line="360" w:lineRule="auto"/>
        <w:ind w:left="-567"/>
        <w:jc w:val="both"/>
        <w:rPr>
          <w:rFonts w:ascii="David" w:hAnsi="David" w:cs="David"/>
          <w:color w:val="000000"/>
          <w:spacing w:val="4"/>
          <w:sz w:val="16"/>
          <w:szCs w:val="16"/>
        </w:rPr>
      </w:pPr>
      <w:r w:rsidRPr="00011DCA">
        <w:rPr>
          <w:rFonts w:ascii="David" w:hAnsi="David" w:cs="David" w:hint="cs"/>
          <w:b/>
          <w:bCs/>
          <w:sz w:val="16"/>
          <w:szCs w:val="16"/>
          <w:rtl/>
        </w:rPr>
        <w:t>הסבר</w:t>
      </w:r>
      <w:r w:rsidRPr="00011DCA">
        <w:rPr>
          <w:rFonts w:ascii="David" w:hAnsi="David" w:cs="David" w:hint="cs"/>
          <w:sz w:val="16"/>
          <w:szCs w:val="16"/>
          <w:rtl/>
        </w:rPr>
        <w:t xml:space="preserve">- </w:t>
      </w:r>
      <w:r w:rsidRPr="00011DCA">
        <w:rPr>
          <w:rFonts w:ascii="David" w:hAnsi="David" w:cs="David"/>
          <w:sz w:val="16"/>
          <w:szCs w:val="16"/>
          <w:rtl/>
        </w:rPr>
        <w:t>חוק היסוד</w:t>
      </w:r>
      <w:r w:rsidRPr="007251C1">
        <w:rPr>
          <w:rFonts w:ascii="David" w:hAnsi="David" w:cs="David"/>
          <w:sz w:val="16"/>
          <w:szCs w:val="16"/>
          <w:rtl/>
        </w:rPr>
        <w:t xml:space="preserve"> שעליו התבסס בכיר</w:t>
      </w:r>
      <w:r>
        <w:rPr>
          <w:rFonts w:ascii="David" w:hAnsi="David" w:cs="David"/>
          <w:sz w:val="16"/>
          <w:szCs w:val="16"/>
          <w:rtl/>
        </w:rPr>
        <w:t xml:space="preserve"> הסוכנות</w:t>
      </w:r>
      <w:r>
        <w:rPr>
          <w:rFonts w:ascii="David" w:hAnsi="David" w:cs="David" w:hint="cs"/>
          <w:sz w:val="16"/>
          <w:szCs w:val="16"/>
          <w:rtl/>
        </w:rPr>
        <w:t xml:space="preserve">, </w:t>
      </w:r>
      <w:r w:rsidRPr="00011DCA">
        <w:rPr>
          <w:rFonts w:ascii="David" w:hAnsi="David" w:cs="David" w:hint="cs"/>
          <w:b/>
          <w:bCs/>
          <w:sz w:val="16"/>
          <w:szCs w:val="16"/>
          <w:rtl/>
        </w:rPr>
        <w:t>חוק יסוד: הלאום</w:t>
      </w:r>
      <w:r>
        <w:rPr>
          <w:rFonts w:ascii="David" w:hAnsi="David" w:cs="David" w:hint="cs"/>
          <w:sz w:val="16"/>
          <w:szCs w:val="16"/>
          <w:rtl/>
        </w:rPr>
        <w:t xml:space="preserve">, כי אחד מסעיפי חוק הלאום-הקשר עם העם היהודי, </w:t>
      </w:r>
      <w:r w:rsidRPr="00011DCA">
        <w:rPr>
          <w:rFonts w:ascii="David" w:hAnsi="David" w:cs="David"/>
          <w:color w:val="000000"/>
          <w:spacing w:val="4"/>
          <w:sz w:val="16"/>
          <w:szCs w:val="16"/>
          <w:rtl/>
        </w:rPr>
        <w:t>המדינה תשקוד על הבטחת שלומם של בני העם היהודי ושל אזרחיה הנתונים בצרה ובשביה בשל יהדותם או בשל אזרחות</w:t>
      </w:r>
      <w:r>
        <w:rPr>
          <w:rFonts w:ascii="David" w:hAnsi="David" w:cs="David" w:hint="cs"/>
          <w:color w:val="000000"/>
          <w:spacing w:val="4"/>
          <w:sz w:val="16"/>
          <w:szCs w:val="16"/>
          <w:rtl/>
        </w:rPr>
        <w:t xml:space="preserve"> ת</w:t>
      </w:r>
      <w:r w:rsidRPr="00011DCA">
        <w:rPr>
          <w:rFonts w:ascii="David" w:hAnsi="David" w:cs="David"/>
          <w:color w:val="000000"/>
          <w:spacing w:val="4"/>
          <w:sz w:val="16"/>
          <w:szCs w:val="16"/>
          <w:rtl/>
        </w:rPr>
        <w:t>פעל בתפוצות לשימור הזיקה בין המדינה ובין בני העם היה</w:t>
      </w:r>
      <w:r>
        <w:rPr>
          <w:rFonts w:ascii="David" w:hAnsi="David" w:cs="David" w:hint="cs"/>
          <w:color w:val="000000"/>
          <w:spacing w:val="4"/>
          <w:sz w:val="16"/>
          <w:szCs w:val="16"/>
          <w:rtl/>
        </w:rPr>
        <w:t>ודי ו</w:t>
      </w:r>
      <w:r w:rsidRPr="00011DCA">
        <w:rPr>
          <w:rFonts w:ascii="David" w:hAnsi="David" w:cs="David"/>
          <w:color w:val="000000"/>
          <w:spacing w:val="4"/>
          <w:sz w:val="16"/>
          <w:szCs w:val="16"/>
          <w:rtl/>
        </w:rPr>
        <w:t>שימור המורשת התרבותית, ההיסטורית והדתית של העם היהודי בקרב יהדות התפוצות</w:t>
      </w:r>
      <w:r w:rsidRPr="00011DCA">
        <w:rPr>
          <w:rFonts w:ascii="David" w:hAnsi="David" w:cs="David" w:hint="cs"/>
          <w:color w:val="000000"/>
          <w:spacing w:val="4"/>
          <w:sz w:val="16"/>
          <w:szCs w:val="16"/>
          <w:rtl/>
        </w:rPr>
        <w:t>.</w:t>
      </w:r>
      <w:r>
        <w:rPr>
          <w:rFonts w:ascii="David" w:hAnsi="David" w:cs="David" w:hint="cs"/>
          <w:color w:val="000000"/>
          <w:spacing w:val="4"/>
          <w:sz w:val="16"/>
          <w:szCs w:val="16"/>
          <w:rtl/>
        </w:rPr>
        <w:t xml:space="preserve"> מכאן</w:t>
      </w:r>
      <w:r w:rsidR="00F33866">
        <w:rPr>
          <w:rFonts w:ascii="David" w:hAnsi="David" w:cs="David" w:hint="cs"/>
          <w:color w:val="000000"/>
          <w:spacing w:val="4"/>
          <w:sz w:val="16"/>
          <w:szCs w:val="16"/>
          <w:rtl/>
        </w:rPr>
        <w:t>,</w:t>
      </w:r>
      <w:r>
        <w:rPr>
          <w:rFonts w:ascii="David" w:hAnsi="David" w:cs="David" w:hint="cs"/>
          <w:color w:val="000000"/>
          <w:spacing w:val="4"/>
          <w:sz w:val="16"/>
          <w:szCs w:val="16"/>
          <w:rtl/>
        </w:rPr>
        <w:t xml:space="preserve"> המיזם </w:t>
      </w:r>
      <w:r w:rsidR="00F33866">
        <w:rPr>
          <w:rFonts w:ascii="David" w:hAnsi="David" w:cs="David" w:hint="cs"/>
          <w:color w:val="000000"/>
          <w:spacing w:val="4"/>
          <w:sz w:val="16"/>
          <w:szCs w:val="16"/>
          <w:rtl/>
        </w:rPr>
        <w:t>הוא במתן</w:t>
      </w:r>
      <w:r>
        <w:rPr>
          <w:rFonts w:ascii="David" w:hAnsi="David" w:cs="David" w:hint="cs"/>
          <w:color w:val="000000"/>
          <w:spacing w:val="4"/>
          <w:sz w:val="16"/>
          <w:szCs w:val="16"/>
          <w:rtl/>
        </w:rPr>
        <w:t xml:space="preserve"> כלים בשמירה על הקשר מול הקהילות היהודיות, כדי להמשיך ולחז</w:t>
      </w:r>
      <w:r w:rsidR="00F33866">
        <w:rPr>
          <w:rFonts w:ascii="David" w:hAnsi="David" w:cs="David" w:hint="cs"/>
          <w:color w:val="000000"/>
          <w:spacing w:val="4"/>
          <w:sz w:val="16"/>
          <w:szCs w:val="16"/>
          <w:rtl/>
        </w:rPr>
        <w:t>ק</w:t>
      </w:r>
      <w:r>
        <w:rPr>
          <w:rFonts w:ascii="David" w:hAnsi="David" w:cs="David" w:hint="cs"/>
          <w:color w:val="000000"/>
          <w:spacing w:val="4"/>
          <w:sz w:val="16"/>
          <w:szCs w:val="16"/>
          <w:rtl/>
        </w:rPr>
        <w:t xml:space="preserve"> את הקשר בין מדינת ישראל לעם היהודי בתפוצות ובכך לשמור ולשמר את המורשת היהודית של יהודי התפוצות. "...</w:t>
      </w:r>
      <w:r w:rsidRPr="00011DCA">
        <w:rPr>
          <w:rFonts w:ascii="David" w:hAnsi="David" w:cs="David"/>
          <w:sz w:val="16"/>
          <w:szCs w:val="16"/>
          <w:rtl/>
        </w:rPr>
        <w:t xml:space="preserve"> </w:t>
      </w:r>
      <w:r w:rsidRPr="007251C1">
        <w:rPr>
          <w:rFonts w:ascii="David" w:hAnsi="David" w:cs="David"/>
          <w:sz w:val="16"/>
          <w:szCs w:val="16"/>
          <w:rtl/>
        </w:rPr>
        <w:t xml:space="preserve">כי מהלך זה יחזק את הקשר בין מדינת ישראל לעם היהודי בתפוצות וכן יסייע לשמר את המורשת </w:t>
      </w:r>
      <w:r>
        <w:rPr>
          <w:rFonts w:ascii="David" w:hAnsi="David" w:cs="David"/>
          <w:sz w:val="16"/>
          <w:szCs w:val="16"/>
          <w:rtl/>
        </w:rPr>
        <w:t>היהודית של כל קהילות העם היהודי</w:t>
      </w:r>
      <w:r>
        <w:rPr>
          <w:rFonts w:ascii="David" w:hAnsi="David" w:cs="David" w:hint="cs"/>
          <w:sz w:val="16"/>
          <w:szCs w:val="16"/>
          <w:rtl/>
        </w:rPr>
        <w:t>..".</w:t>
      </w:r>
    </w:p>
    <w:p w:rsidR="004D7A29" w:rsidRPr="007251C1" w:rsidRDefault="004D7A29" w:rsidP="00F33866">
      <w:pPr>
        <w:spacing w:before="120" w:after="0" w:line="360" w:lineRule="auto"/>
        <w:ind w:left="-567"/>
        <w:jc w:val="both"/>
        <w:rPr>
          <w:rFonts w:ascii="David" w:hAnsi="David" w:cs="David"/>
          <w:sz w:val="16"/>
          <w:szCs w:val="16"/>
          <w:rtl/>
        </w:rPr>
      </w:pPr>
    </w:p>
    <w:p w:rsidR="004D7A29" w:rsidRPr="007251C1" w:rsidRDefault="004D7A29" w:rsidP="00F33866">
      <w:pPr>
        <w:spacing w:before="120" w:after="0" w:line="360" w:lineRule="auto"/>
        <w:ind w:left="-567"/>
        <w:jc w:val="both"/>
        <w:rPr>
          <w:rFonts w:ascii="David" w:hAnsi="David" w:cs="David"/>
          <w:sz w:val="16"/>
          <w:szCs w:val="16"/>
          <w:rtl/>
        </w:rPr>
      </w:pPr>
      <w:r w:rsidRPr="007251C1">
        <w:rPr>
          <w:rFonts w:ascii="David" w:hAnsi="David" w:cs="David"/>
          <w:sz w:val="16"/>
          <w:szCs w:val="16"/>
          <w:rtl/>
        </w:rPr>
        <w:t xml:space="preserve">18. </w:t>
      </w:r>
      <w:r w:rsidRPr="007251C1">
        <w:rPr>
          <w:rFonts w:ascii="David" w:hAnsi="David" w:cs="David"/>
          <w:color w:val="000000"/>
          <w:sz w:val="16"/>
          <w:szCs w:val="16"/>
        </w:rPr>
        <w:t> </w:t>
      </w:r>
      <w:r w:rsidRPr="007251C1">
        <w:rPr>
          <w:rFonts w:ascii="David" w:hAnsi="David" w:cs="David"/>
          <w:color w:val="000000"/>
          <w:sz w:val="16"/>
          <w:szCs w:val="16"/>
          <w:rtl/>
        </w:rPr>
        <w:t xml:space="preserve">בעקבות משבר הקורנה, השבעת ממשלה חדשה וכניסתו של שר בריאות חדש, יש הקוראים להעניק תקציבים למערכת הבריאות, שלפיה מובטח סל שירותי בריאות מוגדר במימון ציבורי הניתן לכלל האוכלוסייה. תפיסת עולם זו דוגלת במתן פִּתרון ציבורי על-ידי התערבות פעילה של המדינה במערכת הבריאות כאמצעי להבטיח ביטחון חברתי וכלכלי לכלל האוכלוסייה בתחומי הרפואה, החינוך, הדיור, התעסוקה וההכנסה. לפי תפיסה זו מודגשים לא רק השִוויון בהזדמנויות, אלא גם השִוויון בתוצאות, תוך הבטחת זכאות אוניברסאלית לסל מוגדר של שירותי בריאות. </w:t>
      </w:r>
    </w:p>
    <w:p w:rsidR="004D7A29" w:rsidRPr="007251C1" w:rsidRDefault="004D7A29" w:rsidP="00F33866">
      <w:pPr>
        <w:spacing w:before="120" w:after="0" w:line="360" w:lineRule="auto"/>
        <w:ind w:left="-567"/>
        <w:jc w:val="both"/>
        <w:rPr>
          <w:rFonts w:ascii="David" w:hAnsi="David" w:cs="David"/>
          <w:sz w:val="16"/>
          <w:szCs w:val="16"/>
          <w:rtl/>
        </w:rPr>
      </w:pPr>
    </w:p>
    <w:p w:rsidR="004D7A29" w:rsidRPr="007251C1" w:rsidRDefault="004D7A29" w:rsidP="00F33866">
      <w:pPr>
        <w:spacing w:after="0" w:line="360" w:lineRule="auto"/>
        <w:ind w:left="-567"/>
        <w:jc w:val="both"/>
        <w:rPr>
          <w:rFonts w:ascii="David" w:hAnsi="David" w:cs="David"/>
          <w:sz w:val="16"/>
          <w:szCs w:val="16"/>
          <w:rtl/>
        </w:rPr>
      </w:pPr>
      <w:r w:rsidRPr="007251C1">
        <w:rPr>
          <w:rFonts w:ascii="David" w:hAnsi="David" w:cs="David"/>
          <w:b/>
          <w:bCs/>
          <w:sz w:val="16"/>
          <w:szCs w:val="16"/>
          <w:rtl/>
        </w:rPr>
        <w:t>ציין והצג</w:t>
      </w:r>
      <w:r w:rsidRPr="007251C1">
        <w:rPr>
          <w:rFonts w:ascii="David" w:hAnsi="David" w:cs="David"/>
          <w:sz w:val="16"/>
          <w:szCs w:val="16"/>
          <w:rtl/>
        </w:rPr>
        <w:t xml:space="preserve"> את </w:t>
      </w:r>
      <w:r w:rsidRPr="007251C1">
        <w:rPr>
          <w:rFonts w:ascii="David" w:hAnsi="David" w:cs="David"/>
          <w:sz w:val="16"/>
          <w:szCs w:val="16"/>
          <w:u w:val="single"/>
          <w:rtl/>
        </w:rPr>
        <w:t>הגישה החברתית-כלכלית</w:t>
      </w:r>
      <w:r w:rsidRPr="007251C1">
        <w:rPr>
          <w:rFonts w:ascii="David" w:hAnsi="David" w:cs="David"/>
          <w:sz w:val="16"/>
          <w:szCs w:val="16"/>
          <w:rtl/>
        </w:rPr>
        <w:t xml:space="preserve"> הבא לידי ביטוי בדרישה לשר הבריאות החדש.</w:t>
      </w:r>
    </w:p>
    <w:p w:rsidR="00011DCA" w:rsidRDefault="004D7A29" w:rsidP="00F33866">
      <w:pPr>
        <w:spacing w:after="0" w:line="360" w:lineRule="auto"/>
        <w:ind w:left="-567"/>
        <w:jc w:val="both"/>
        <w:rPr>
          <w:rFonts w:ascii="David" w:hAnsi="David" w:cs="David"/>
          <w:b/>
          <w:bCs/>
          <w:color w:val="222222"/>
          <w:sz w:val="16"/>
          <w:szCs w:val="16"/>
          <w:rtl/>
        </w:rPr>
      </w:pPr>
      <w:r w:rsidRPr="007251C1">
        <w:rPr>
          <w:rFonts w:ascii="David" w:hAnsi="David" w:cs="David"/>
          <w:b/>
          <w:bCs/>
          <w:sz w:val="16"/>
          <w:szCs w:val="16"/>
          <w:rtl/>
        </w:rPr>
        <w:t>הסבר</w:t>
      </w:r>
      <w:r w:rsidRPr="007251C1">
        <w:rPr>
          <w:rFonts w:ascii="David" w:hAnsi="David" w:cs="David"/>
          <w:sz w:val="16"/>
          <w:szCs w:val="16"/>
          <w:rtl/>
        </w:rPr>
        <w:t xml:space="preserve"> כיצד גישה זו בא לידי ביטוי בקטע שלפניך.</w:t>
      </w:r>
      <w:r w:rsidR="00011DCA">
        <w:rPr>
          <w:rFonts w:ascii="David" w:hAnsi="David" w:cs="David" w:hint="cs"/>
          <w:sz w:val="16"/>
          <w:szCs w:val="16"/>
          <w:rtl/>
        </w:rPr>
        <w:t xml:space="preserve"> </w:t>
      </w:r>
      <w:r w:rsidR="00011DCA">
        <w:rPr>
          <w:rFonts w:ascii="David" w:hAnsi="David" w:cs="David" w:hint="cs"/>
          <w:color w:val="222222"/>
          <w:sz w:val="16"/>
          <w:szCs w:val="16"/>
          <w:rtl/>
        </w:rPr>
        <w:t xml:space="preserve">   </w:t>
      </w:r>
    </w:p>
    <w:p w:rsidR="00011DCA" w:rsidRDefault="00011DCA" w:rsidP="00F33866">
      <w:pPr>
        <w:spacing w:after="0" w:line="360" w:lineRule="auto"/>
        <w:ind w:left="-567"/>
        <w:jc w:val="both"/>
        <w:rPr>
          <w:rFonts w:ascii="David" w:hAnsi="David" w:cs="David"/>
          <w:b/>
          <w:bCs/>
          <w:color w:val="222222"/>
          <w:sz w:val="16"/>
          <w:szCs w:val="16"/>
          <w:rtl/>
        </w:rPr>
      </w:pPr>
      <w:r w:rsidRPr="00011DCA">
        <w:rPr>
          <w:rFonts w:ascii="David" w:hAnsi="David" w:cs="David" w:hint="cs"/>
          <w:b/>
          <w:bCs/>
          <w:color w:val="222222"/>
          <w:sz w:val="16"/>
          <w:szCs w:val="16"/>
          <w:rtl/>
        </w:rPr>
        <w:t>ציין</w:t>
      </w:r>
      <w:r>
        <w:rPr>
          <w:rFonts w:ascii="David" w:hAnsi="David" w:cs="David" w:hint="cs"/>
          <w:color w:val="222222"/>
          <w:sz w:val="16"/>
          <w:szCs w:val="16"/>
          <w:rtl/>
        </w:rPr>
        <w:t xml:space="preserve">- </w:t>
      </w:r>
      <w:r w:rsidRPr="00F33866">
        <w:rPr>
          <w:rFonts w:ascii="David" w:hAnsi="David" w:cs="David" w:hint="cs"/>
          <w:b/>
          <w:bCs/>
          <w:color w:val="222222"/>
          <w:sz w:val="16"/>
          <w:szCs w:val="16"/>
          <w:rtl/>
        </w:rPr>
        <w:t>גישה חברתית כלכלית-סוציאל-דמוקרטית.</w:t>
      </w:r>
      <w:r>
        <w:rPr>
          <w:rFonts w:ascii="David" w:hAnsi="David" w:cs="David" w:hint="cs"/>
          <w:color w:val="222222"/>
          <w:sz w:val="16"/>
          <w:szCs w:val="16"/>
          <w:rtl/>
        </w:rPr>
        <w:t xml:space="preserve">  </w:t>
      </w:r>
    </w:p>
    <w:p w:rsidR="00011DCA" w:rsidRDefault="00011DCA" w:rsidP="00F33866">
      <w:pPr>
        <w:spacing w:after="0" w:line="360" w:lineRule="auto"/>
        <w:ind w:left="-567"/>
        <w:jc w:val="both"/>
        <w:rPr>
          <w:rFonts w:ascii="David" w:hAnsi="David" w:cs="David"/>
          <w:color w:val="222222"/>
          <w:sz w:val="16"/>
          <w:szCs w:val="16"/>
          <w:rtl/>
        </w:rPr>
      </w:pPr>
      <w:r w:rsidRPr="00011DCA">
        <w:rPr>
          <w:rFonts w:ascii="David" w:hAnsi="David" w:cs="David" w:hint="cs"/>
          <w:b/>
          <w:bCs/>
          <w:color w:val="222222"/>
          <w:sz w:val="16"/>
          <w:szCs w:val="16"/>
          <w:rtl/>
        </w:rPr>
        <w:t>הצג</w:t>
      </w:r>
      <w:r>
        <w:rPr>
          <w:rFonts w:ascii="David" w:hAnsi="David" w:cs="David" w:hint="cs"/>
          <w:color w:val="222222"/>
          <w:sz w:val="16"/>
          <w:szCs w:val="16"/>
          <w:rtl/>
        </w:rPr>
        <w:t>-</w:t>
      </w:r>
      <w:r w:rsidRPr="00011DCA">
        <w:rPr>
          <w:rFonts w:cs="David" w:hint="cs"/>
          <w:rtl/>
        </w:rPr>
        <w:t xml:space="preserve"> </w:t>
      </w:r>
      <w:r w:rsidRPr="00011DCA">
        <w:rPr>
          <w:rFonts w:cs="David" w:hint="cs"/>
          <w:sz w:val="16"/>
          <w:szCs w:val="16"/>
          <w:rtl/>
        </w:rPr>
        <w:t xml:space="preserve">גישה חברתית כלכלית המדגישה את </w:t>
      </w:r>
      <w:r w:rsidRPr="00011DCA">
        <w:rPr>
          <w:rFonts w:cs="David" w:hint="cs"/>
          <w:b/>
          <w:bCs/>
          <w:sz w:val="16"/>
          <w:szCs w:val="16"/>
          <w:rtl/>
        </w:rPr>
        <w:t>השוויון</w:t>
      </w:r>
      <w:r w:rsidRPr="00011DCA">
        <w:rPr>
          <w:rFonts w:cs="David" w:hint="cs"/>
          <w:sz w:val="16"/>
          <w:szCs w:val="16"/>
          <w:rtl/>
        </w:rPr>
        <w:t xml:space="preserve"> החברתי הכלכלי. מקדמת בשם הסולידריות שוויון כלכלי לצמצום פערים חברתיים-כלכליים. המדינה אחרית כלפי החלש מבחינה חברתית-כלכלית ונותן סיוע חברתי-כלכלי. המדינה מעורבת בתחום החברתי כלכלי במידה רבה. מחויבת ליצור רשת ביטחון סוציאלי רחבה, להבטחת קיום בסיסי בכבוד לכל אדם.</w:t>
      </w:r>
    </w:p>
    <w:p w:rsidR="00011DCA" w:rsidRPr="00011DCA" w:rsidRDefault="00011DCA" w:rsidP="00F33866">
      <w:pPr>
        <w:spacing w:after="0" w:line="360" w:lineRule="auto"/>
        <w:ind w:left="-567"/>
        <w:jc w:val="both"/>
        <w:rPr>
          <w:rFonts w:ascii="David" w:hAnsi="David" w:cs="David"/>
          <w:color w:val="222222"/>
          <w:sz w:val="16"/>
          <w:szCs w:val="16"/>
        </w:rPr>
      </w:pPr>
      <w:r>
        <w:rPr>
          <w:rFonts w:ascii="David" w:hAnsi="David" w:cs="David" w:hint="cs"/>
          <w:b/>
          <w:bCs/>
          <w:color w:val="222222"/>
          <w:sz w:val="16"/>
          <w:szCs w:val="16"/>
          <w:rtl/>
        </w:rPr>
        <w:t>הסבר-</w:t>
      </w:r>
      <w:r>
        <w:rPr>
          <w:rFonts w:ascii="David" w:hAnsi="David" w:cs="David" w:hint="cs"/>
          <w:color w:val="222222"/>
          <w:sz w:val="16"/>
          <w:szCs w:val="16"/>
          <w:rtl/>
        </w:rPr>
        <w:t xml:space="preserve"> </w:t>
      </w:r>
      <w:r w:rsidRPr="00F33866">
        <w:rPr>
          <w:rFonts w:ascii="David" w:hAnsi="David" w:cs="David"/>
          <w:sz w:val="16"/>
          <w:szCs w:val="16"/>
          <w:rtl/>
        </w:rPr>
        <w:t>הגישה החברתית-כלכלית</w:t>
      </w:r>
      <w:r w:rsidRPr="007251C1">
        <w:rPr>
          <w:rFonts w:ascii="David" w:hAnsi="David" w:cs="David"/>
          <w:sz w:val="16"/>
          <w:szCs w:val="16"/>
          <w:rtl/>
        </w:rPr>
        <w:t xml:space="preserve"> הבא</w:t>
      </w:r>
      <w:r w:rsidR="00F33866">
        <w:rPr>
          <w:rFonts w:ascii="David" w:hAnsi="David" w:cs="David" w:hint="cs"/>
          <w:sz w:val="16"/>
          <w:szCs w:val="16"/>
          <w:rtl/>
        </w:rPr>
        <w:t>ה</w:t>
      </w:r>
      <w:r w:rsidRPr="007251C1">
        <w:rPr>
          <w:rFonts w:ascii="David" w:hAnsi="David" w:cs="David"/>
          <w:sz w:val="16"/>
          <w:szCs w:val="16"/>
          <w:rtl/>
        </w:rPr>
        <w:t xml:space="preserve"> ליד</w:t>
      </w:r>
      <w:r>
        <w:rPr>
          <w:rFonts w:ascii="David" w:hAnsi="David" w:cs="David"/>
          <w:sz w:val="16"/>
          <w:szCs w:val="16"/>
          <w:rtl/>
        </w:rPr>
        <w:t>י ביטוי בדרישה לשר הבריאות החדש</w:t>
      </w:r>
      <w:r>
        <w:rPr>
          <w:rFonts w:ascii="David" w:hAnsi="David" w:cs="David" w:hint="cs"/>
          <w:sz w:val="16"/>
          <w:szCs w:val="16"/>
          <w:rtl/>
        </w:rPr>
        <w:t>, הגישה החברתית-כלכלית-סוציאל דמוקרטית</w:t>
      </w:r>
      <w:r w:rsidR="00F33866">
        <w:rPr>
          <w:rFonts w:ascii="David" w:hAnsi="David" w:cs="David" w:hint="cs"/>
          <w:sz w:val="16"/>
          <w:szCs w:val="16"/>
          <w:rtl/>
        </w:rPr>
        <w:t xml:space="preserve">. </w:t>
      </w:r>
      <w:r>
        <w:rPr>
          <w:rFonts w:ascii="David" w:hAnsi="David" w:cs="David" w:hint="cs"/>
          <w:sz w:val="16"/>
          <w:szCs w:val="16"/>
          <w:rtl/>
        </w:rPr>
        <w:t>הממשלה החדשה ושר הבריאות החדש צריכים להתערב בנושא של מערכת הבריאות וזאת כדי להבטיח ביטחון חברתי וכלכלי לכל האוכלוסייה בהיבטים חברתיים-כלכליים</w:t>
      </w:r>
      <w:r w:rsidR="009D6388">
        <w:rPr>
          <w:rFonts w:ascii="David" w:hAnsi="David" w:cs="David" w:hint="cs"/>
          <w:color w:val="222222"/>
          <w:sz w:val="16"/>
          <w:szCs w:val="16"/>
          <w:rtl/>
        </w:rPr>
        <w:t>.</w:t>
      </w:r>
      <w:r>
        <w:rPr>
          <w:rFonts w:ascii="David" w:hAnsi="David" w:cs="David" w:hint="cs"/>
          <w:color w:val="222222"/>
          <w:sz w:val="16"/>
          <w:szCs w:val="16"/>
          <w:rtl/>
        </w:rPr>
        <w:t xml:space="preserve"> בכך ל</w:t>
      </w:r>
      <w:r w:rsidR="009D6388">
        <w:rPr>
          <w:rFonts w:ascii="David" w:hAnsi="David" w:cs="David" w:hint="cs"/>
          <w:color w:val="222222"/>
          <w:sz w:val="16"/>
          <w:szCs w:val="16"/>
          <w:rtl/>
        </w:rPr>
        <w:t>יצור שוויון הזדמנויות חברתי כלכלי לאזרחי המדינה ".....</w:t>
      </w:r>
      <w:r w:rsidR="009D6388" w:rsidRPr="009D6388">
        <w:rPr>
          <w:rFonts w:ascii="David" w:hAnsi="David" w:cs="David"/>
          <w:color w:val="000000"/>
          <w:sz w:val="16"/>
          <w:szCs w:val="16"/>
          <w:rtl/>
        </w:rPr>
        <w:t xml:space="preserve"> </w:t>
      </w:r>
      <w:r w:rsidR="009D6388" w:rsidRPr="007251C1">
        <w:rPr>
          <w:rFonts w:ascii="David" w:hAnsi="David" w:cs="David"/>
          <w:color w:val="000000"/>
          <w:sz w:val="16"/>
          <w:szCs w:val="16"/>
          <w:rtl/>
        </w:rPr>
        <w:t>תפיסת עולם זו דוגלת במתן פִּתרון ציבורי על-ידי התערבות פעילה של המדינה במערכת הבריאות כאמצעי להבטיח ביטחון חברתי וכלכלי לכלל האוכלוסייה בתחומי הרפואה, החינוך, הדיור, התעסוקה וההכנסה. לפי תפיסה זו מו</w:t>
      </w:r>
      <w:r w:rsidR="009D6388">
        <w:rPr>
          <w:rFonts w:ascii="David" w:hAnsi="David" w:cs="David"/>
          <w:color w:val="000000"/>
          <w:sz w:val="16"/>
          <w:szCs w:val="16"/>
          <w:rtl/>
        </w:rPr>
        <w:t>דגשים לא רק השִוויון בהזדמנויות</w:t>
      </w:r>
      <w:r w:rsidR="009D6388">
        <w:rPr>
          <w:rFonts w:ascii="David" w:hAnsi="David" w:cs="David" w:hint="cs"/>
          <w:color w:val="000000"/>
          <w:sz w:val="16"/>
          <w:szCs w:val="16"/>
          <w:rtl/>
        </w:rPr>
        <w:t>..".</w:t>
      </w:r>
    </w:p>
    <w:p w:rsidR="004D7A29" w:rsidRPr="007251C1" w:rsidRDefault="004D7A29" w:rsidP="00F33866">
      <w:pPr>
        <w:pStyle w:val="t-body-text"/>
        <w:shd w:val="clear" w:color="auto" w:fill="FFFFFF"/>
        <w:bidi/>
        <w:spacing w:before="0" w:beforeAutospacing="0" w:after="0" w:afterAutospacing="0" w:line="360" w:lineRule="auto"/>
        <w:ind w:left="-567"/>
        <w:jc w:val="both"/>
        <w:rPr>
          <w:rFonts w:ascii="David" w:hAnsi="David" w:cs="David"/>
          <w:color w:val="222222"/>
          <w:sz w:val="16"/>
          <w:szCs w:val="16"/>
          <w:rtl/>
        </w:rPr>
      </w:pPr>
    </w:p>
    <w:p w:rsidR="004D7A29" w:rsidRPr="007251C1" w:rsidRDefault="004D7A29" w:rsidP="00F33866">
      <w:pPr>
        <w:pStyle w:val="t-body-text"/>
        <w:shd w:val="clear" w:color="auto" w:fill="FFFFFF"/>
        <w:bidi/>
        <w:spacing w:before="0" w:beforeAutospacing="0" w:after="0" w:afterAutospacing="0" w:line="360" w:lineRule="auto"/>
        <w:ind w:left="-567"/>
        <w:jc w:val="both"/>
        <w:rPr>
          <w:rFonts w:ascii="David" w:hAnsi="David" w:cs="David"/>
          <w:color w:val="222222"/>
          <w:sz w:val="16"/>
          <w:szCs w:val="16"/>
          <w:rtl/>
        </w:rPr>
      </w:pPr>
    </w:p>
    <w:p w:rsidR="004D7A29" w:rsidRPr="007251C1" w:rsidRDefault="004D7A29" w:rsidP="004D7A29">
      <w:pPr>
        <w:pStyle w:val="t-body-text"/>
        <w:shd w:val="clear" w:color="auto" w:fill="FFFFFF"/>
        <w:bidi/>
        <w:spacing w:before="0" w:beforeAutospacing="0" w:after="0" w:afterAutospacing="0" w:line="360" w:lineRule="auto"/>
        <w:ind w:left="-850"/>
        <w:jc w:val="both"/>
        <w:rPr>
          <w:rFonts w:ascii="David" w:hAnsi="David" w:cs="David"/>
          <w:color w:val="222222"/>
          <w:sz w:val="16"/>
          <w:szCs w:val="16"/>
          <w:rtl/>
        </w:rPr>
      </w:pPr>
    </w:p>
    <w:p w:rsidR="004D7A29" w:rsidRPr="007251C1" w:rsidRDefault="004D7A29" w:rsidP="004D7A29">
      <w:pPr>
        <w:pStyle w:val="t-body-text"/>
        <w:shd w:val="clear" w:color="auto" w:fill="FFFFFF"/>
        <w:bidi/>
        <w:spacing w:before="0" w:beforeAutospacing="0" w:after="0" w:afterAutospacing="0" w:line="360" w:lineRule="auto"/>
        <w:ind w:left="-850"/>
        <w:jc w:val="both"/>
        <w:rPr>
          <w:rFonts w:ascii="David" w:hAnsi="David" w:cs="David"/>
          <w:color w:val="222222"/>
          <w:sz w:val="16"/>
          <w:szCs w:val="16"/>
          <w:rtl/>
        </w:rPr>
      </w:pPr>
    </w:p>
    <w:p w:rsidR="004D7A29" w:rsidRPr="007251C1" w:rsidRDefault="004D7A29" w:rsidP="004D7A29">
      <w:pPr>
        <w:pStyle w:val="t-body-text"/>
        <w:shd w:val="clear" w:color="auto" w:fill="FFFFFF"/>
        <w:bidi/>
        <w:spacing w:before="0" w:beforeAutospacing="0" w:after="0" w:afterAutospacing="0" w:line="360" w:lineRule="auto"/>
        <w:ind w:left="-850"/>
        <w:jc w:val="both"/>
        <w:rPr>
          <w:rFonts w:ascii="David" w:hAnsi="David" w:cs="David"/>
          <w:b/>
          <w:bCs/>
          <w:color w:val="222222"/>
          <w:sz w:val="16"/>
          <w:szCs w:val="16"/>
          <w:u w:val="single"/>
          <w:rtl/>
        </w:rPr>
      </w:pPr>
      <w:r w:rsidRPr="007251C1">
        <w:rPr>
          <w:rFonts w:ascii="David" w:hAnsi="David" w:cs="David"/>
          <w:color w:val="222222"/>
          <w:sz w:val="16"/>
          <w:szCs w:val="16"/>
          <w:rtl/>
        </w:rPr>
        <w:lastRenderedPageBreak/>
        <w:t xml:space="preserve">                                       </w:t>
      </w:r>
      <w:r w:rsidRPr="007251C1">
        <w:rPr>
          <w:rFonts w:ascii="David" w:hAnsi="David" w:cs="David"/>
          <w:b/>
          <w:bCs/>
          <w:color w:val="222222"/>
          <w:sz w:val="16"/>
          <w:szCs w:val="16"/>
          <w:u w:val="single"/>
          <w:rtl/>
        </w:rPr>
        <w:t>חובה לענות על שאלה אחת מהשאלות 19-20.</w:t>
      </w:r>
    </w:p>
    <w:p w:rsidR="004D7A29" w:rsidRPr="007251C1" w:rsidRDefault="004D7A29" w:rsidP="004D7A29">
      <w:pPr>
        <w:spacing w:after="0" w:line="360" w:lineRule="auto"/>
        <w:ind w:left="-567"/>
        <w:rPr>
          <w:rFonts w:ascii="David" w:hAnsi="David" w:cs="David"/>
          <w:b/>
          <w:bCs/>
          <w:sz w:val="16"/>
          <w:szCs w:val="16"/>
          <w:rtl/>
        </w:rPr>
      </w:pPr>
      <w:r w:rsidRPr="007251C1">
        <w:rPr>
          <w:rFonts w:ascii="David" w:hAnsi="David" w:cs="David"/>
          <w:b/>
          <w:bCs/>
          <w:sz w:val="16"/>
          <w:szCs w:val="16"/>
          <w:rtl/>
        </w:rPr>
        <w:t xml:space="preserve">ענו על </w:t>
      </w:r>
      <w:r w:rsidRPr="007251C1">
        <w:rPr>
          <w:rFonts w:ascii="David" w:hAnsi="David" w:cs="David"/>
          <w:b/>
          <w:bCs/>
          <w:sz w:val="16"/>
          <w:szCs w:val="16"/>
          <w:u w:val="single"/>
          <w:rtl/>
        </w:rPr>
        <w:t>אחת</w:t>
      </w:r>
      <w:r w:rsidRPr="007251C1">
        <w:rPr>
          <w:rFonts w:ascii="David" w:hAnsi="David" w:cs="David"/>
          <w:b/>
          <w:bCs/>
          <w:sz w:val="16"/>
          <w:szCs w:val="16"/>
          <w:rtl/>
        </w:rPr>
        <w:t xml:space="preserve"> מן השאלות 19-20 (13 נקודות לכל שאלה).</w:t>
      </w:r>
    </w:p>
    <w:p w:rsidR="004D7A29" w:rsidRPr="007251C1" w:rsidRDefault="004D7A29" w:rsidP="004D7A29">
      <w:pPr>
        <w:spacing w:after="0" w:line="360" w:lineRule="auto"/>
        <w:ind w:left="-567"/>
        <w:rPr>
          <w:rFonts w:ascii="David" w:hAnsi="David" w:cs="David"/>
          <w:b/>
          <w:bCs/>
          <w:sz w:val="16"/>
          <w:szCs w:val="16"/>
          <w:rtl/>
        </w:rPr>
      </w:pPr>
    </w:p>
    <w:p w:rsidR="004D7A29" w:rsidRPr="007251C1" w:rsidRDefault="004D7A29" w:rsidP="009A5D47">
      <w:pPr>
        <w:tabs>
          <w:tab w:val="left" w:pos="2975"/>
        </w:tabs>
        <w:spacing w:after="0" w:line="360" w:lineRule="auto"/>
        <w:ind w:left="-567"/>
        <w:jc w:val="both"/>
        <w:rPr>
          <w:rFonts w:ascii="David" w:hAnsi="David" w:cs="David"/>
          <w:sz w:val="16"/>
          <w:szCs w:val="16"/>
          <w:rtl/>
        </w:rPr>
      </w:pPr>
      <w:r w:rsidRPr="007251C1">
        <w:rPr>
          <w:rFonts w:ascii="David" w:hAnsi="David" w:cs="David"/>
          <w:sz w:val="16"/>
          <w:szCs w:val="16"/>
          <w:rtl/>
        </w:rPr>
        <w:t>19. באחת המדינות הדמוקרטיות הוגש כתב אישום נגד ראש הממשלה מכהן. בעקבות כך</w:t>
      </w:r>
      <w:r w:rsidR="009A5D47">
        <w:rPr>
          <w:rFonts w:ascii="David" w:hAnsi="David" w:cs="David" w:hint="cs"/>
          <w:sz w:val="16"/>
          <w:szCs w:val="16"/>
          <w:rtl/>
        </w:rPr>
        <w:t>,</w:t>
      </w:r>
      <w:r w:rsidRPr="007251C1">
        <w:rPr>
          <w:rFonts w:ascii="David" w:hAnsi="David" w:cs="David"/>
          <w:sz w:val="16"/>
          <w:szCs w:val="16"/>
          <w:rtl/>
        </w:rPr>
        <w:t xml:space="preserve"> החל דיון ציבורי, </w:t>
      </w:r>
      <w:r w:rsidR="009A5D47">
        <w:rPr>
          <w:rFonts w:ascii="David" w:hAnsi="David" w:cs="David" w:hint="cs"/>
          <w:sz w:val="16"/>
          <w:szCs w:val="16"/>
          <w:rtl/>
        </w:rPr>
        <w:t>האם יש לבטל לראש הממשלה את כתב האישום ולא להעמידו לדין.</w:t>
      </w:r>
      <w:bookmarkStart w:id="0" w:name="_GoBack"/>
      <w:bookmarkEnd w:id="0"/>
    </w:p>
    <w:p w:rsidR="004D7A29" w:rsidRPr="007251C1" w:rsidRDefault="004D7A29" w:rsidP="009A5D47">
      <w:pPr>
        <w:tabs>
          <w:tab w:val="left" w:pos="2975"/>
        </w:tabs>
        <w:spacing w:after="0" w:line="360" w:lineRule="auto"/>
        <w:ind w:left="-567"/>
        <w:jc w:val="both"/>
        <w:rPr>
          <w:rFonts w:ascii="David" w:hAnsi="David" w:cs="David"/>
          <w:sz w:val="16"/>
          <w:szCs w:val="16"/>
          <w:rtl/>
        </w:rPr>
      </w:pPr>
      <w:r w:rsidRPr="007251C1">
        <w:rPr>
          <w:rFonts w:ascii="David" w:hAnsi="David" w:cs="David"/>
          <w:sz w:val="16"/>
          <w:szCs w:val="16"/>
          <w:rtl/>
        </w:rPr>
        <w:t xml:space="preserve">יש התומכים </w:t>
      </w:r>
      <w:r w:rsidR="009A5D47">
        <w:rPr>
          <w:rFonts w:ascii="David" w:hAnsi="David" w:cs="David" w:hint="cs"/>
          <w:sz w:val="16"/>
          <w:szCs w:val="16"/>
          <w:rtl/>
        </w:rPr>
        <w:t>בביטול כתב האישום, ואי-העמדה לדין של ראש הממשלה ויש המתנגדים לכך.</w:t>
      </w:r>
    </w:p>
    <w:p w:rsidR="004D7A29" w:rsidRPr="007251C1" w:rsidRDefault="004D7A29" w:rsidP="004D7A29">
      <w:pPr>
        <w:pStyle w:val="t-body-text"/>
        <w:shd w:val="clear" w:color="auto" w:fill="FFFFFF"/>
        <w:bidi/>
        <w:spacing w:before="0" w:beforeAutospacing="0" w:after="0" w:afterAutospacing="0" w:line="360" w:lineRule="auto"/>
        <w:ind w:left="-567"/>
        <w:jc w:val="both"/>
        <w:rPr>
          <w:rFonts w:ascii="David" w:hAnsi="David" w:cs="David"/>
          <w:color w:val="222222"/>
          <w:sz w:val="16"/>
          <w:szCs w:val="16"/>
          <w:rtl/>
        </w:rPr>
      </w:pPr>
    </w:p>
    <w:p w:rsidR="004D7A29" w:rsidRPr="007251C1" w:rsidRDefault="004D7A29" w:rsidP="004D7A29">
      <w:pPr>
        <w:pStyle w:val="t-body-text"/>
        <w:shd w:val="clear" w:color="auto" w:fill="FFFFFF"/>
        <w:bidi/>
        <w:spacing w:before="0" w:beforeAutospacing="0" w:after="0" w:afterAutospacing="0" w:line="360" w:lineRule="auto"/>
        <w:ind w:left="-567"/>
        <w:jc w:val="both"/>
        <w:rPr>
          <w:rFonts w:ascii="David" w:hAnsi="David" w:cs="David"/>
          <w:color w:val="222222"/>
          <w:sz w:val="16"/>
          <w:szCs w:val="16"/>
          <w:rtl/>
        </w:rPr>
      </w:pPr>
      <w:r w:rsidRPr="007251C1">
        <w:rPr>
          <w:rFonts w:ascii="David" w:hAnsi="David" w:cs="David"/>
          <w:color w:val="222222"/>
          <w:sz w:val="16"/>
          <w:szCs w:val="16"/>
          <w:rtl/>
        </w:rPr>
        <w:t xml:space="preserve">הבע את עמדתך בעניין זה. הצג </w:t>
      </w:r>
      <w:r w:rsidRPr="007251C1">
        <w:rPr>
          <w:rFonts w:ascii="David" w:hAnsi="David" w:cs="David"/>
          <w:color w:val="222222"/>
          <w:sz w:val="16"/>
          <w:szCs w:val="16"/>
          <w:u w:val="single"/>
          <w:rtl/>
        </w:rPr>
        <w:t xml:space="preserve">שני </w:t>
      </w:r>
      <w:r w:rsidRPr="007251C1">
        <w:rPr>
          <w:rFonts w:ascii="David" w:hAnsi="David" w:cs="David"/>
          <w:color w:val="222222"/>
          <w:sz w:val="16"/>
          <w:szCs w:val="16"/>
          <w:rtl/>
        </w:rPr>
        <w:t>נימוקים אחד התומך בעמדתך ואחד המתנגד לעמדתך, ומתבססים על מושגים מתחום האזרחות.</w:t>
      </w:r>
    </w:p>
    <w:p w:rsidR="004D7A29" w:rsidRPr="007251C1" w:rsidRDefault="004D7A29" w:rsidP="004D7A29">
      <w:pPr>
        <w:pStyle w:val="t-body-text"/>
        <w:shd w:val="clear" w:color="auto" w:fill="FFFFFF"/>
        <w:bidi/>
        <w:spacing w:before="0" w:beforeAutospacing="0" w:after="0" w:afterAutospacing="0" w:line="360" w:lineRule="auto"/>
        <w:ind w:left="-567"/>
        <w:jc w:val="both"/>
        <w:rPr>
          <w:rFonts w:ascii="David" w:hAnsi="David" w:cs="David"/>
          <w:color w:val="222222"/>
          <w:sz w:val="16"/>
          <w:szCs w:val="16"/>
          <w:rtl/>
        </w:rPr>
      </w:pPr>
    </w:p>
    <w:p w:rsidR="004D7A29" w:rsidRPr="007251C1" w:rsidRDefault="004D7A29" w:rsidP="004D7A29">
      <w:pPr>
        <w:pStyle w:val="t-body-text"/>
        <w:shd w:val="clear" w:color="auto" w:fill="FFFFFF"/>
        <w:bidi/>
        <w:spacing w:before="0" w:beforeAutospacing="0" w:after="0" w:afterAutospacing="0" w:line="360" w:lineRule="auto"/>
        <w:ind w:left="-567"/>
        <w:jc w:val="both"/>
        <w:rPr>
          <w:rFonts w:ascii="David" w:hAnsi="David" w:cs="David"/>
          <w:color w:val="222222"/>
          <w:sz w:val="16"/>
          <w:szCs w:val="16"/>
          <w:rtl/>
        </w:rPr>
      </w:pPr>
      <w:r w:rsidRPr="007251C1">
        <w:rPr>
          <w:rFonts w:ascii="David" w:hAnsi="David" w:cs="David"/>
          <w:color w:val="222222"/>
          <w:sz w:val="16"/>
          <w:szCs w:val="16"/>
          <w:rtl/>
        </w:rPr>
        <w:t>בכתיבתך הקפד על הרכיבים האלה:</w:t>
      </w:r>
    </w:p>
    <w:p w:rsidR="004D7A29" w:rsidRPr="007251C1" w:rsidRDefault="004D7A29" w:rsidP="004D7A29">
      <w:pPr>
        <w:pStyle w:val="a5"/>
        <w:spacing w:after="0" w:line="360" w:lineRule="auto"/>
        <w:ind w:left="-567"/>
        <w:jc w:val="both"/>
        <w:rPr>
          <w:rFonts w:ascii="David" w:hAnsi="David" w:cs="David"/>
          <w:sz w:val="16"/>
          <w:szCs w:val="16"/>
          <w:rtl/>
        </w:rPr>
      </w:pPr>
      <w:r w:rsidRPr="007251C1">
        <w:rPr>
          <w:rFonts w:ascii="David" w:hAnsi="David" w:cs="David"/>
          <w:sz w:val="16"/>
          <w:szCs w:val="16"/>
          <w:rtl/>
        </w:rPr>
        <w:t xml:space="preserve">א. </w:t>
      </w:r>
      <w:r w:rsidRPr="007251C1">
        <w:rPr>
          <w:rFonts w:ascii="David" w:hAnsi="David" w:cs="David"/>
          <w:b/>
          <w:bCs/>
          <w:sz w:val="16"/>
          <w:szCs w:val="16"/>
          <w:rtl/>
        </w:rPr>
        <w:t>טענה</w:t>
      </w:r>
      <w:r w:rsidRPr="007251C1">
        <w:rPr>
          <w:rFonts w:ascii="David" w:hAnsi="David" w:cs="David"/>
          <w:sz w:val="16"/>
          <w:szCs w:val="16"/>
          <w:rtl/>
        </w:rPr>
        <w:t xml:space="preserve"> — הצג את עמדתך באופן ברור</w:t>
      </w:r>
      <w:r w:rsidRPr="007251C1">
        <w:rPr>
          <w:rFonts w:ascii="David" w:hAnsi="David" w:cs="David"/>
          <w:sz w:val="16"/>
          <w:szCs w:val="16"/>
        </w:rPr>
        <w:t>.</w:t>
      </w:r>
    </w:p>
    <w:p w:rsidR="004D7A29" w:rsidRPr="007251C1" w:rsidRDefault="004D7A29" w:rsidP="004D7A29">
      <w:pPr>
        <w:pStyle w:val="a5"/>
        <w:spacing w:after="0" w:line="360" w:lineRule="auto"/>
        <w:ind w:left="-567"/>
        <w:jc w:val="both"/>
        <w:rPr>
          <w:rFonts w:ascii="David" w:hAnsi="David" w:cs="David"/>
          <w:sz w:val="16"/>
          <w:szCs w:val="16"/>
          <w:rtl/>
        </w:rPr>
      </w:pPr>
      <w:r w:rsidRPr="007251C1">
        <w:rPr>
          <w:rFonts w:ascii="David" w:hAnsi="David" w:cs="David"/>
          <w:sz w:val="16"/>
          <w:szCs w:val="16"/>
          <w:rtl/>
        </w:rPr>
        <w:t xml:space="preserve">ב. </w:t>
      </w:r>
      <w:r w:rsidRPr="007251C1">
        <w:rPr>
          <w:rFonts w:ascii="David" w:hAnsi="David" w:cs="David"/>
          <w:b/>
          <w:bCs/>
          <w:sz w:val="16"/>
          <w:szCs w:val="16"/>
          <w:rtl/>
        </w:rPr>
        <w:t>הנמקת עמדת</w:t>
      </w:r>
      <w:r w:rsidRPr="007251C1">
        <w:rPr>
          <w:rFonts w:ascii="David" w:hAnsi="David" w:cs="David"/>
          <w:sz w:val="16"/>
          <w:szCs w:val="16"/>
          <w:rtl/>
        </w:rPr>
        <w:t>ך — הצג נימוק לעמדתך המבוסס על מושגים וידע מלימודי אזרחות</w:t>
      </w:r>
    </w:p>
    <w:p w:rsidR="004D7A29" w:rsidRPr="007251C1" w:rsidRDefault="004D7A29" w:rsidP="004D7A29">
      <w:pPr>
        <w:pStyle w:val="a5"/>
        <w:spacing w:after="0" w:line="360" w:lineRule="auto"/>
        <w:ind w:left="-567"/>
        <w:jc w:val="both"/>
        <w:rPr>
          <w:rFonts w:ascii="David" w:hAnsi="David" w:cs="David"/>
          <w:b/>
          <w:bCs/>
          <w:sz w:val="16"/>
          <w:szCs w:val="16"/>
          <w:u w:val="single"/>
          <w:rtl/>
        </w:rPr>
      </w:pPr>
      <w:r w:rsidRPr="007251C1">
        <w:rPr>
          <w:rFonts w:ascii="David" w:hAnsi="David" w:cs="David"/>
          <w:sz w:val="16"/>
          <w:szCs w:val="16"/>
        </w:rPr>
        <w:t xml:space="preserve"> </w:t>
      </w:r>
      <w:r w:rsidRPr="007251C1">
        <w:rPr>
          <w:rFonts w:ascii="David" w:hAnsi="David" w:cs="David"/>
          <w:sz w:val="16"/>
          <w:szCs w:val="16"/>
          <w:rtl/>
        </w:rPr>
        <w:t xml:space="preserve">ג. </w:t>
      </w:r>
      <w:r w:rsidRPr="007251C1">
        <w:rPr>
          <w:rFonts w:ascii="David" w:hAnsi="David" w:cs="David"/>
          <w:b/>
          <w:bCs/>
          <w:sz w:val="16"/>
          <w:szCs w:val="16"/>
          <w:rtl/>
        </w:rPr>
        <w:t xml:space="preserve">הנמקת העמדה המנוגדת </w:t>
      </w:r>
      <w:r w:rsidRPr="007251C1">
        <w:rPr>
          <w:rFonts w:ascii="David" w:hAnsi="David" w:cs="David"/>
          <w:sz w:val="16"/>
          <w:szCs w:val="16"/>
          <w:rtl/>
        </w:rPr>
        <w:t>— הצג נימוק לעמדה המנוגדת לעמדתך, המבוסס על מושגים וידע מלימודי האזרחות.</w:t>
      </w:r>
    </w:p>
    <w:p w:rsidR="004D7A29" w:rsidRDefault="00CC345B" w:rsidP="004D7A29">
      <w:pPr>
        <w:pStyle w:val="t-body-text"/>
        <w:shd w:val="clear" w:color="auto" w:fill="FFFFFF"/>
        <w:bidi/>
        <w:spacing w:before="0" w:beforeAutospacing="0" w:after="0" w:afterAutospacing="0" w:line="360" w:lineRule="auto"/>
        <w:ind w:left="-567"/>
        <w:jc w:val="both"/>
        <w:rPr>
          <w:rFonts w:ascii="David" w:hAnsi="David" w:cs="David"/>
          <w:color w:val="222222"/>
          <w:sz w:val="16"/>
          <w:szCs w:val="16"/>
          <w:rtl/>
        </w:rPr>
      </w:pPr>
      <w:r>
        <w:rPr>
          <w:rFonts w:ascii="David" w:hAnsi="David" w:cs="David" w:hint="cs"/>
          <w:color w:val="222222"/>
          <w:sz w:val="16"/>
          <w:szCs w:val="16"/>
          <w:rtl/>
        </w:rPr>
        <w:t>(2) אני בעד/נגד......</w:t>
      </w:r>
    </w:p>
    <w:p w:rsidR="00F91F63" w:rsidRDefault="00CC345B" w:rsidP="00CE5ACD">
      <w:pPr>
        <w:pStyle w:val="t-body-text"/>
        <w:shd w:val="clear" w:color="auto" w:fill="FFFFFF"/>
        <w:bidi/>
        <w:spacing w:before="0" w:beforeAutospacing="0" w:after="0" w:afterAutospacing="0" w:line="360" w:lineRule="auto"/>
        <w:ind w:left="-567"/>
        <w:jc w:val="both"/>
        <w:rPr>
          <w:rFonts w:ascii="David" w:hAnsi="David" w:cs="David"/>
          <w:b/>
          <w:bCs/>
          <w:color w:val="222222"/>
          <w:sz w:val="16"/>
          <w:szCs w:val="16"/>
          <w:rtl/>
        </w:rPr>
      </w:pPr>
      <w:r>
        <w:rPr>
          <w:rFonts w:ascii="David" w:hAnsi="David" w:cs="David" w:hint="cs"/>
          <w:b/>
          <w:bCs/>
          <w:color w:val="222222"/>
          <w:sz w:val="16"/>
          <w:szCs w:val="16"/>
          <w:rtl/>
        </w:rPr>
        <w:t xml:space="preserve">(5.5) </w:t>
      </w:r>
      <w:r w:rsidR="00F91F63">
        <w:rPr>
          <w:rFonts w:ascii="David" w:hAnsi="David" w:cs="David" w:hint="cs"/>
          <w:b/>
          <w:bCs/>
          <w:color w:val="222222"/>
          <w:sz w:val="16"/>
          <w:szCs w:val="16"/>
          <w:rtl/>
        </w:rPr>
        <w:t xml:space="preserve">מושגים </w:t>
      </w:r>
      <w:r w:rsidR="00CE5ACD">
        <w:rPr>
          <w:rFonts w:ascii="David" w:hAnsi="David" w:cs="David" w:hint="cs"/>
          <w:b/>
          <w:bCs/>
          <w:color w:val="222222"/>
          <w:sz w:val="16"/>
          <w:szCs w:val="16"/>
          <w:rtl/>
        </w:rPr>
        <w:t>נגד הענקת חנינה</w:t>
      </w:r>
      <w:r w:rsidR="00F91F63">
        <w:rPr>
          <w:rFonts w:ascii="David" w:hAnsi="David" w:cs="David" w:hint="cs"/>
          <w:b/>
          <w:bCs/>
          <w:color w:val="222222"/>
          <w:sz w:val="16"/>
          <w:szCs w:val="16"/>
          <w:rtl/>
        </w:rPr>
        <w:t>: שלטון החוק, הזכות לשוויון.</w:t>
      </w:r>
    </w:p>
    <w:p w:rsidR="00F91F63" w:rsidRDefault="00CC345B" w:rsidP="00CE5ACD">
      <w:pPr>
        <w:pStyle w:val="t-body-text"/>
        <w:shd w:val="clear" w:color="auto" w:fill="FFFFFF"/>
        <w:bidi/>
        <w:spacing w:before="0" w:beforeAutospacing="0" w:after="0" w:afterAutospacing="0" w:line="360" w:lineRule="auto"/>
        <w:ind w:left="-567"/>
        <w:jc w:val="both"/>
        <w:rPr>
          <w:rFonts w:ascii="David" w:hAnsi="David" w:cs="David"/>
          <w:b/>
          <w:bCs/>
          <w:color w:val="222222"/>
          <w:sz w:val="16"/>
          <w:szCs w:val="16"/>
          <w:rtl/>
        </w:rPr>
      </w:pPr>
      <w:r>
        <w:rPr>
          <w:rFonts w:ascii="David" w:hAnsi="David" w:cs="David" w:hint="cs"/>
          <w:b/>
          <w:bCs/>
          <w:color w:val="222222"/>
          <w:sz w:val="16"/>
          <w:szCs w:val="16"/>
          <w:rtl/>
        </w:rPr>
        <w:t xml:space="preserve">(5.5) </w:t>
      </w:r>
      <w:r w:rsidR="00F91F63">
        <w:rPr>
          <w:rFonts w:ascii="David" w:hAnsi="David" w:cs="David" w:hint="cs"/>
          <w:b/>
          <w:bCs/>
          <w:color w:val="222222"/>
          <w:sz w:val="16"/>
          <w:szCs w:val="16"/>
          <w:rtl/>
        </w:rPr>
        <w:t xml:space="preserve">מושגים </w:t>
      </w:r>
      <w:r w:rsidR="00CE5ACD">
        <w:rPr>
          <w:rFonts w:ascii="David" w:hAnsi="David" w:cs="David" w:hint="cs"/>
          <w:b/>
          <w:bCs/>
          <w:color w:val="222222"/>
          <w:sz w:val="16"/>
          <w:szCs w:val="16"/>
          <w:rtl/>
        </w:rPr>
        <w:t>בעד הענקת חנינה</w:t>
      </w:r>
      <w:r w:rsidR="00F91F63">
        <w:rPr>
          <w:rFonts w:ascii="David" w:hAnsi="David" w:cs="David" w:hint="cs"/>
          <w:b/>
          <w:bCs/>
          <w:color w:val="222222"/>
          <w:sz w:val="16"/>
          <w:szCs w:val="16"/>
          <w:rtl/>
        </w:rPr>
        <w:t>: שלטון העם, בחירות</w:t>
      </w:r>
      <w:r w:rsidR="00CE5ACD">
        <w:rPr>
          <w:rFonts w:ascii="David" w:hAnsi="David" w:cs="David" w:hint="cs"/>
          <w:b/>
          <w:bCs/>
          <w:color w:val="222222"/>
          <w:sz w:val="16"/>
          <w:szCs w:val="16"/>
          <w:rtl/>
        </w:rPr>
        <w:t xml:space="preserve">. </w:t>
      </w:r>
    </w:p>
    <w:p w:rsidR="00F91F63" w:rsidRPr="00F91F63" w:rsidRDefault="00F91F63" w:rsidP="00F91F63">
      <w:pPr>
        <w:pStyle w:val="t-body-text"/>
        <w:shd w:val="clear" w:color="auto" w:fill="FFFFFF"/>
        <w:bidi/>
        <w:spacing w:before="0" w:beforeAutospacing="0" w:after="0" w:afterAutospacing="0" w:line="360" w:lineRule="auto"/>
        <w:ind w:left="-567"/>
        <w:jc w:val="both"/>
        <w:rPr>
          <w:rFonts w:ascii="David" w:hAnsi="David" w:cs="David"/>
          <w:b/>
          <w:bCs/>
          <w:color w:val="222222"/>
          <w:sz w:val="16"/>
          <w:szCs w:val="16"/>
          <w:rtl/>
        </w:rPr>
      </w:pPr>
    </w:p>
    <w:p w:rsidR="004D7A29" w:rsidRPr="007251C1" w:rsidRDefault="004D7A29" w:rsidP="004D7A29">
      <w:pPr>
        <w:pStyle w:val="t-body-text"/>
        <w:shd w:val="clear" w:color="auto" w:fill="FFFFFF"/>
        <w:bidi/>
        <w:spacing w:before="0" w:beforeAutospacing="0" w:after="0" w:afterAutospacing="0" w:line="360" w:lineRule="auto"/>
        <w:ind w:left="-567"/>
        <w:jc w:val="both"/>
        <w:rPr>
          <w:rFonts w:ascii="David" w:hAnsi="David" w:cs="David"/>
          <w:color w:val="222222"/>
          <w:sz w:val="16"/>
          <w:szCs w:val="16"/>
          <w:rtl/>
        </w:rPr>
      </w:pPr>
      <w:r w:rsidRPr="007251C1">
        <w:rPr>
          <w:rFonts w:ascii="David" w:hAnsi="David" w:cs="David"/>
          <w:color w:val="222222"/>
          <w:sz w:val="16"/>
          <w:szCs w:val="16"/>
          <w:rtl/>
        </w:rPr>
        <w:t>20.  יש הטוענים כי ממשלת ישראל לא הייתה צריכה להתערב בפתיחת או סגירת מסעדות ומקומות בילוי בתקופת הקורנה, ויש לאפשר לציבור הרחב לקחת אחריות על מעשיו. מכאן שיש לפתוח את כל המסעדות ומקומות הבילוי באופן מידי, כמו שפתחו מתחמי עסקים, קניונים ובתי ספר.</w:t>
      </w:r>
    </w:p>
    <w:p w:rsidR="004D7A29" w:rsidRPr="007251C1" w:rsidRDefault="004D7A29" w:rsidP="004D7A29">
      <w:pPr>
        <w:pStyle w:val="t-body-text"/>
        <w:shd w:val="clear" w:color="auto" w:fill="FFFFFF"/>
        <w:bidi/>
        <w:spacing w:before="0" w:beforeAutospacing="0" w:after="0" w:afterAutospacing="0" w:line="360" w:lineRule="auto"/>
        <w:ind w:left="-567"/>
        <w:jc w:val="both"/>
        <w:rPr>
          <w:rFonts w:ascii="David" w:hAnsi="David" w:cs="David"/>
          <w:color w:val="222222"/>
          <w:sz w:val="16"/>
          <w:szCs w:val="16"/>
          <w:rtl/>
        </w:rPr>
      </w:pPr>
    </w:p>
    <w:p w:rsidR="004D7A29" w:rsidRPr="007251C1" w:rsidRDefault="004D7A29" w:rsidP="004D7A29">
      <w:pPr>
        <w:pStyle w:val="t-body-text"/>
        <w:shd w:val="clear" w:color="auto" w:fill="FFFFFF"/>
        <w:bidi/>
        <w:spacing w:before="0" w:beforeAutospacing="0" w:after="0" w:afterAutospacing="0" w:line="360" w:lineRule="auto"/>
        <w:ind w:left="-567"/>
        <w:jc w:val="both"/>
        <w:rPr>
          <w:rFonts w:ascii="David" w:hAnsi="David" w:cs="David"/>
          <w:color w:val="222222"/>
          <w:sz w:val="16"/>
          <w:szCs w:val="16"/>
          <w:rtl/>
        </w:rPr>
      </w:pPr>
      <w:r w:rsidRPr="007251C1">
        <w:rPr>
          <w:rFonts w:ascii="David" w:hAnsi="David" w:cs="David"/>
          <w:color w:val="222222"/>
          <w:sz w:val="16"/>
          <w:szCs w:val="16"/>
          <w:rtl/>
        </w:rPr>
        <w:t xml:space="preserve">הבע את עמדתך בעניין זה. הצג </w:t>
      </w:r>
      <w:r w:rsidRPr="007251C1">
        <w:rPr>
          <w:rFonts w:ascii="David" w:hAnsi="David" w:cs="David"/>
          <w:color w:val="222222"/>
          <w:sz w:val="16"/>
          <w:szCs w:val="16"/>
          <w:u w:val="single"/>
          <w:rtl/>
        </w:rPr>
        <w:t>שני</w:t>
      </w:r>
      <w:r w:rsidRPr="007251C1">
        <w:rPr>
          <w:rFonts w:ascii="David" w:hAnsi="David" w:cs="David"/>
          <w:color w:val="222222"/>
          <w:sz w:val="16"/>
          <w:szCs w:val="16"/>
          <w:rtl/>
        </w:rPr>
        <w:t xml:space="preserve"> נימוקים אחד התומך בעמדתך ואחד המתנגד לעמדתך, ומתבססים על מושגים מתחום האזרחות.</w:t>
      </w:r>
    </w:p>
    <w:p w:rsidR="004D7A29" w:rsidRPr="007251C1" w:rsidRDefault="004D7A29" w:rsidP="004D7A29">
      <w:pPr>
        <w:pStyle w:val="t-body-text"/>
        <w:shd w:val="clear" w:color="auto" w:fill="FFFFFF"/>
        <w:bidi/>
        <w:spacing w:before="0" w:beforeAutospacing="0" w:after="0" w:afterAutospacing="0" w:line="360" w:lineRule="auto"/>
        <w:ind w:left="-567"/>
        <w:jc w:val="both"/>
        <w:rPr>
          <w:rFonts w:ascii="David" w:hAnsi="David" w:cs="David"/>
          <w:color w:val="222222"/>
          <w:sz w:val="16"/>
          <w:szCs w:val="16"/>
          <w:rtl/>
        </w:rPr>
      </w:pPr>
    </w:p>
    <w:p w:rsidR="004D7A29" w:rsidRPr="007251C1" w:rsidRDefault="004D7A29" w:rsidP="004D7A29">
      <w:pPr>
        <w:pStyle w:val="t-body-text"/>
        <w:shd w:val="clear" w:color="auto" w:fill="FFFFFF"/>
        <w:bidi/>
        <w:spacing w:before="0" w:beforeAutospacing="0" w:after="0" w:afterAutospacing="0" w:line="360" w:lineRule="auto"/>
        <w:ind w:left="-567"/>
        <w:jc w:val="both"/>
        <w:rPr>
          <w:rFonts w:ascii="David" w:hAnsi="David" w:cs="David"/>
          <w:color w:val="222222"/>
          <w:sz w:val="16"/>
          <w:szCs w:val="16"/>
          <w:rtl/>
        </w:rPr>
      </w:pPr>
      <w:r w:rsidRPr="007251C1">
        <w:rPr>
          <w:rFonts w:ascii="David" w:hAnsi="David" w:cs="David"/>
          <w:color w:val="222222"/>
          <w:sz w:val="16"/>
          <w:szCs w:val="16"/>
          <w:rtl/>
        </w:rPr>
        <w:t>בכתיבתך הקפד על הרכיבים האלה:</w:t>
      </w:r>
    </w:p>
    <w:p w:rsidR="004D7A29" w:rsidRPr="007251C1" w:rsidRDefault="004D7A29" w:rsidP="004D7A29">
      <w:pPr>
        <w:pStyle w:val="a5"/>
        <w:spacing w:line="360" w:lineRule="auto"/>
        <w:ind w:left="-567"/>
        <w:jc w:val="both"/>
        <w:rPr>
          <w:rFonts w:ascii="David" w:hAnsi="David" w:cs="David"/>
          <w:sz w:val="16"/>
          <w:szCs w:val="16"/>
          <w:rtl/>
        </w:rPr>
      </w:pPr>
      <w:r w:rsidRPr="007251C1">
        <w:rPr>
          <w:rFonts w:ascii="David" w:hAnsi="David" w:cs="David"/>
          <w:sz w:val="16"/>
          <w:szCs w:val="16"/>
          <w:rtl/>
        </w:rPr>
        <w:t xml:space="preserve">א. </w:t>
      </w:r>
      <w:r w:rsidRPr="007251C1">
        <w:rPr>
          <w:rFonts w:ascii="David" w:hAnsi="David" w:cs="David"/>
          <w:b/>
          <w:bCs/>
          <w:sz w:val="16"/>
          <w:szCs w:val="16"/>
          <w:rtl/>
        </w:rPr>
        <w:t>טענה</w:t>
      </w:r>
      <w:r w:rsidRPr="007251C1">
        <w:rPr>
          <w:rFonts w:ascii="David" w:hAnsi="David" w:cs="David"/>
          <w:sz w:val="16"/>
          <w:szCs w:val="16"/>
          <w:rtl/>
        </w:rPr>
        <w:t xml:space="preserve"> — הצג את עמדתך באופן ברור</w:t>
      </w:r>
      <w:r w:rsidRPr="007251C1">
        <w:rPr>
          <w:rFonts w:ascii="David" w:hAnsi="David" w:cs="David"/>
          <w:sz w:val="16"/>
          <w:szCs w:val="16"/>
        </w:rPr>
        <w:t>.</w:t>
      </w:r>
    </w:p>
    <w:p w:rsidR="004D7A29" w:rsidRPr="007251C1" w:rsidRDefault="004D7A29" w:rsidP="004D7A29">
      <w:pPr>
        <w:pStyle w:val="a5"/>
        <w:spacing w:line="360" w:lineRule="auto"/>
        <w:ind w:left="-567"/>
        <w:jc w:val="both"/>
        <w:rPr>
          <w:rFonts w:ascii="David" w:hAnsi="David" w:cs="David"/>
          <w:sz w:val="16"/>
          <w:szCs w:val="16"/>
          <w:rtl/>
        </w:rPr>
      </w:pPr>
      <w:r w:rsidRPr="007251C1">
        <w:rPr>
          <w:rFonts w:ascii="David" w:hAnsi="David" w:cs="David"/>
          <w:sz w:val="16"/>
          <w:szCs w:val="16"/>
          <w:rtl/>
        </w:rPr>
        <w:t xml:space="preserve">ב. </w:t>
      </w:r>
      <w:r w:rsidRPr="007251C1">
        <w:rPr>
          <w:rFonts w:ascii="David" w:hAnsi="David" w:cs="David"/>
          <w:b/>
          <w:bCs/>
          <w:sz w:val="16"/>
          <w:szCs w:val="16"/>
          <w:rtl/>
        </w:rPr>
        <w:t>הנמקת עמדתך</w:t>
      </w:r>
      <w:r w:rsidRPr="007251C1">
        <w:rPr>
          <w:rFonts w:ascii="David" w:hAnsi="David" w:cs="David"/>
          <w:sz w:val="16"/>
          <w:szCs w:val="16"/>
          <w:rtl/>
        </w:rPr>
        <w:t xml:space="preserve"> — הצג נימוק לעמדתך המבוסס על מושגים וידע מלימודי אזרחות</w:t>
      </w:r>
    </w:p>
    <w:p w:rsidR="004D7A29" w:rsidRDefault="004D7A29" w:rsidP="004D7A29">
      <w:pPr>
        <w:pStyle w:val="a5"/>
        <w:spacing w:line="360" w:lineRule="auto"/>
        <w:ind w:left="-567"/>
        <w:jc w:val="both"/>
        <w:rPr>
          <w:rFonts w:ascii="David" w:hAnsi="David" w:cs="David"/>
          <w:b/>
          <w:bCs/>
          <w:sz w:val="16"/>
          <w:szCs w:val="16"/>
          <w:u w:val="single"/>
          <w:rtl/>
        </w:rPr>
      </w:pPr>
      <w:r w:rsidRPr="007251C1">
        <w:rPr>
          <w:rFonts w:ascii="David" w:hAnsi="David" w:cs="David"/>
          <w:sz w:val="16"/>
          <w:szCs w:val="16"/>
        </w:rPr>
        <w:t xml:space="preserve"> </w:t>
      </w:r>
      <w:r w:rsidRPr="007251C1">
        <w:rPr>
          <w:rFonts w:ascii="David" w:hAnsi="David" w:cs="David"/>
          <w:sz w:val="16"/>
          <w:szCs w:val="16"/>
          <w:rtl/>
        </w:rPr>
        <w:t xml:space="preserve">ג. </w:t>
      </w:r>
      <w:r w:rsidRPr="007251C1">
        <w:rPr>
          <w:rFonts w:ascii="David" w:hAnsi="David" w:cs="David"/>
          <w:b/>
          <w:bCs/>
          <w:sz w:val="16"/>
          <w:szCs w:val="16"/>
          <w:rtl/>
        </w:rPr>
        <w:t>הנמקת העמדה המנוגדת</w:t>
      </w:r>
      <w:r w:rsidRPr="007251C1">
        <w:rPr>
          <w:rFonts w:ascii="David" w:hAnsi="David" w:cs="David"/>
          <w:sz w:val="16"/>
          <w:szCs w:val="16"/>
          <w:rtl/>
        </w:rPr>
        <w:t xml:space="preserve"> — הצג נימוק לעמדה המנוגדת לעמדתך, המבוסס על מושגים וידע מלימודי האזרחות.</w:t>
      </w:r>
    </w:p>
    <w:p w:rsidR="00F91F63" w:rsidRDefault="00F91F63" w:rsidP="004D7A29">
      <w:pPr>
        <w:pStyle w:val="a5"/>
        <w:spacing w:line="360" w:lineRule="auto"/>
        <w:ind w:left="-567"/>
        <w:jc w:val="both"/>
        <w:rPr>
          <w:rFonts w:ascii="David" w:hAnsi="David" w:cs="David"/>
          <w:b/>
          <w:bCs/>
          <w:sz w:val="16"/>
          <w:szCs w:val="16"/>
          <w:u w:val="single"/>
          <w:rtl/>
        </w:rPr>
      </w:pPr>
    </w:p>
    <w:p w:rsidR="009A5D47" w:rsidRDefault="00F91F63" w:rsidP="009A5D47">
      <w:pPr>
        <w:pStyle w:val="a5"/>
        <w:spacing w:line="360" w:lineRule="auto"/>
        <w:ind w:left="-567"/>
        <w:jc w:val="both"/>
        <w:rPr>
          <w:rFonts w:ascii="David" w:hAnsi="David" w:cs="David"/>
          <w:b/>
          <w:bCs/>
          <w:sz w:val="16"/>
          <w:szCs w:val="16"/>
          <w:rtl/>
        </w:rPr>
      </w:pPr>
      <w:r>
        <w:rPr>
          <w:rFonts w:ascii="David" w:hAnsi="David" w:cs="David" w:hint="cs"/>
          <w:b/>
          <w:bCs/>
          <w:sz w:val="16"/>
          <w:szCs w:val="16"/>
          <w:rtl/>
        </w:rPr>
        <w:t xml:space="preserve">המושגים </w:t>
      </w:r>
      <w:r w:rsidR="00CE5ACD">
        <w:rPr>
          <w:rFonts w:ascii="David" w:hAnsi="David" w:cs="David" w:hint="cs"/>
          <w:b/>
          <w:bCs/>
          <w:sz w:val="16"/>
          <w:szCs w:val="16"/>
          <w:rtl/>
        </w:rPr>
        <w:t>נגד התערבות הממשלה</w:t>
      </w:r>
      <w:r>
        <w:rPr>
          <w:rFonts w:ascii="David" w:hAnsi="David" w:cs="David" w:hint="cs"/>
          <w:b/>
          <w:bCs/>
          <w:sz w:val="16"/>
          <w:szCs w:val="16"/>
          <w:rtl/>
        </w:rPr>
        <w:t xml:space="preserve">: </w:t>
      </w:r>
      <w:r w:rsidR="00CE5ACD">
        <w:rPr>
          <w:rFonts w:ascii="David" w:hAnsi="David" w:cs="David" w:hint="cs"/>
          <w:b/>
          <w:bCs/>
          <w:sz w:val="16"/>
          <w:szCs w:val="16"/>
          <w:rtl/>
        </w:rPr>
        <w:t>הזכות לשוו</w:t>
      </w:r>
      <w:r w:rsidR="009A5D47">
        <w:rPr>
          <w:rFonts w:ascii="David" w:hAnsi="David" w:cs="David" w:hint="cs"/>
          <w:b/>
          <w:bCs/>
          <w:sz w:val="16"/>
          <w:szCs w:val="16"/>
          <w:rtl/>
        </w:rPr>
        <w:t>יון, חופש העיסוק, הזכות לקניין.</w:t>
      </w:r>
    </w:p>
    <w:p w:rsidR="00CE5ACD" w:rsidRPr="00F91F63" w:rsidRDefault="00CE5ACD" w:rsidP="009A5D47">
      <w:pPr>
        <w:pStyle w:val="a5"/>
        <w:spacing w:line="360" w:lineRule="auto"/>
        <w:ind w:left="-567"/>
        <w:jc w:val="both"/>
        <w:rPr>
          <w:rFonts w:ascii="David" w:hAnsi="David" w:cs="David"/>
          <w:b/>
          <w:bCs/>
          <w:sz w:val="16"/>
          <w:szCs w:val="16"/>
          <w:rtl/>
        </w:rPr>
      </w:pPr>
      <w:r>
        <w:rPr>
          <w:rFonts w:ascii="David" w:hAnsi="David" w:cs="David" w:hint="cs"/>
          <w:b/>
          <w:bCs/>
          <w:sz w:val="16"/>
          <w:szCs w:val="16"/>
          <w:rtl/>
        </w:rPr>
        <w:t>המושגים בעד התערבות המדינה: הזכות לחיים וביטחון</w:t>
      </w:r>
      <w:r w:rsidR="009A5D47">
        <w:rPr>
          <w:rFonts w:ascii="David" w:hAnsi="David" w:cs="David" w:hint="cs"/>
          <w:b/>
          <w:bCs/>
          <w:sz w:val="16"/>
          <w:szCs w:val="16"/>
          <w:rtl/>
        </w:rPr>
        <w:t>, תקש"ח (סמכויות הממשלה).</w:t>
      </w:r>
    </w:p>
    <w:p w:rsidR="000A0D84" w:rsidRPr="007251C1" w:rsidRDefault="000A0D84">
      <w:pPr>
        <w:rPr>
          <w:rFonts w:ascii="David" w:hAnsi="David" w:cs="David"/>
          <w:sz w:val="16"/>
          <w:szCs w:val="16"/>
        </w:rPr>
      </w:pPr>
    </w:p>
    <w:sectPr w:rsidR="000A0D84" w:rsidRPr="007251C1" w:rsidSect="00BD717D">
      <w:headerReference w:type="default" r:id="rId7"/>
      <w:pgSz w:w="11906" w:h="16838"/>
      <w:pgMar w:top="737" w:right="1797" w:bottom="1440" w:left="179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3D5" w:rsidRDefault="00B053D5">
      <w:pPr>
        <w:spacing w:after="0" w:line="240" w:lineRule="auto"/>
      </w:pPr>
      <w:r>
        <w:separator/>
      </w:r>
    </w:p>
  </w:endnote>
  <w:endnote w:type="continuationSeparator" w:id="0">
    <w:p w:rsidR="00B053D5" w:rsidRDefault="00B053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3D5" w:rsidRDefault="00B053D5">
      <w:pPr>
        <w:spacing w:after="0" w:line="240" w:lineRule="auto"/>
      </w:pPr>
      <w:r>
        <w:separator/>
      </w:r>
    </w:p>
  </w:footnote>
  <w:footnote w:type="continuationSeparator" w:id="0">
    <w:p w:rsidR="00B053D5" w:rsidRDefault="00B053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686950507"/>
      <w:docPartObj>
        <w:docPartGallery w:val="Page Numbers (Top of Page)"/>
        <w:docPartUnique/>
      </w:docPartObj>
    </w:sdtPr>
    <w:sdtEndPr>
      <w:rPr>
        <w:cs/>
      </w:rPr>
    </w:sdtEndPr>
    <w:sdtContent>
      <w:p w:rsidR="009D0DFE" w:rsidRDefault="009D0DFE">
        <w:pPr>
          <w:pStyle w:val="a3"/>
          <w:jc w:val="center"/>
          <w:rPr>
            <w:rtl/>
            <w:cs/>
          </w:rPr>
        </w:pPr>
        <w:r>
          <w:fldChar w:fldCharType="begin"/>
        </w:r>
        <w:r>
          <w:rPr>
            <w:rtl/>
            <w:cs/>
          </w:rPr>
          <w:instrText>PAGE   \* MERGEFORMAT</w:instrText>
        </w:r>
        <w:r>
          <w:fldChar w:fldCharType="separate"/>
        </w:r>
        <w:r w:rsidR="00400A0E" w:rsidRPr="00400A0E">
          <w:rPr>
            <w:noProof/>
            <w:rtl/>
            <w:lang w:val="he-IL"/>
          </w:rPr>
          <w:t>5</w:t>
        </w:r>
        <w:r>
          <w:fldChar w:fldCharType="end"/>
        </w:r>
      </w:p>
    </w:sdtContent>
  </w:sdt>
  <w:p w:rsidR="009D0DFE" w:rsidRDefault="009D0DF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0AAC"/>
    <w:multiLevelType w:val="hybridMultilevel"/>
    <w:tmpl w:val="E23E0D58"/>
    <w:lvl w:ilvl="0" w:tplc="15108CBE">
      <w:start w:val="1"/>
      <w:numFmt w:val="hebrew1"/>
      <w:lvlText w:val="%1."/>
      <w:lvlJc w:val="left"/>
      <w:pPr>
        <w:ind w:left="96"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1" w15:restartNumberingAfterBreak="0">
    <w:nsid w:val="02F51606"/>
    <w:multiLevelType w:val="hybridMultilevel"/>
    <w:tmpl w:val="9DF40968"/>
    <w:lvl w:ilvl="0" w:tplc="144E6BD8">
      <w:start w:val="1"/>
      <w:numFmt w:val="hebrew1"/>
      <w:lvlText w:val="%1."/>
      <w:lvlJc w:val="left"/>
      <w:pPr>
        <w:ind w:left="96"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2" w15:restartNumberingAfterBreak="0">
    <w:nsid w:val="1B012B7B"/>
    <w:multiLevelType w:val="hybridMultilevel"/>
    <w:tmpl w:val="92C40C82"/>
    <w:lvl w:ilvl="0" w:tplc="2390CCD4">
      <w:start w:val="1"/>
      <w:numFmt w:val="hebrew1"/>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15:restartNumberingAfterBreak="0">
    <w:nsid w:val="252E15BD"/>
    <w:multiLevelType w:val="hybridMultilevel"/>
    <w:tmpl w:val="D26CF7A0"/>
    <w:lvl w:ilvl="0" w:tplc="CB089DF8">
      <w:start w:val="1"/>
      <w:numFmt w:val="decimal"/>
      <w:lvlText w:val="%1."/>
      <w:lvlJc w:val="left"/>
      <w:pPr>
        <w:ind w:left="-264" w:hanging="360"/>
      </w:pPr>
      <w:rPr>
        <w:rFonts w:hint="default"/>
      </w:rPr>
    </w:lvl>
    <w:lvl w:ilvl="1" w:tplc="04090019" w:tentative="1">
      <w:start w:val="1"/>
      <w:numFmt w:val="lowerLetter"/>
      <w:lvlText w:val="%2."/>
      <w:lvlJc w:val="left"/>
      <w:pPr>
        <w:ind w:left="456" w:hanging="360"/>
      </w:pPr>
    </w:lvl>
    <w:lvl w:ilvl="2" w:tplc="0409001B" w:tentative="1">
      <w:start w:val="1"/>
      <w:numFmt w:val="lowerRoman"/>
      <w:lvlText w:val="%3."/>
      <w:lvlJc w:val="right"/>
      <w:pPr>
        <w:ind w:left="1176" w:hanging="180"/>
      </w:pPr>
    </w:lvl>
    <w:lvl w:ilvl="3" w:tplc="0409000F" w:tentative="1">
      <w:start w:val="1"/>
      <w:numFmt w:val="decimal"/>
      <w:lvlText w:val="%4."/>
      <w:lvlJc w:val="left"/>
      <w:pPr>
        <w:ind w:left="1896" w:hanging="360"/>
      </w:pPr>
    </w:lvl>
    <w:lvl w:ilvl="4" w:tplc="04090019" w:tentative="1">
      <w:start w:val="1"/>
      <w:numFmt w:val="lowerLetter"/>
      <w:lvlText w:val="%5."/>
      <w:lvlJc w:val="left"/>
      <w:pPr>
        <w:ind w:left="2616" w:hanging="360"/>
      </w:pPr>
    </w:lvl>
    <w:lvl w:ilvl="5" w:tplc="0409001B" w:tentative="1">
      <w:start w:val="1"/>
      <w:numFmt w:val="lowerRoman"/>
      <w:lvlText w:val="%6."/>
      <w:lvlJc w:val="right"/>
      <w:pPr>
        <w:ind w:left="3336" w:hanging="180"/>
      </w:pPr>
    </w:lvl>
    <w:lvl w:ilvl="6" w:tplc="0409000F" w:tentative="1">
      <w:start w:val="1"/>
      <w:numFmt w:val="decimal"/>
      <w:lvlText w:val="%7."/>
      <w:lvlJc w:val="left"/>
      <w:pPr>
        <w:ind w:left="4056" w:hanging="360"/>
      </w:pPr>
    </w:lvl>
    <w:lvl w:ilvl="7" w:tplc="04090019" w:tentative="1">
      <w:start w:val="1"/>
      <w:numFmt w:val="lowerLetter"/>
      <w:lvlText w:val="%8."/>
      <w:lvlJc w:val="left"/>
      <w:pPr>
        <w:ind w:left="4776" w:hanging="360"/>
      </w:pPr>
    </w:lvl>
    <w:lvl w:ilvl="8" w:tplc="0409001B" w:tentative="1">
      <w:start w:val="1"/>
      <w:numFmt w:val="lowerRoman"/>
      <w:lvlText w:val="%9."/>
      <w:lvlJc w:val="right"/>
      <w:pPr>
        <w:ind w:left="5496" w:hanging="180"/>
      </w:pPr>
    </w:lvl>
  </w:abstractNum>
  <w:abstractNum w:abstractNumId="4" w15:restartNumberingAfterBreak="0">
    <w:nsid w:val="29F254D6"/>
    <w:multiLevelType w:val="hybridMultilevel"/>
    <w:tmpl w:val="C138F1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E25AA0"/>
    <w:multiLevelType w:val="hybridMultilevel"/>
    <w:tmpl w:val="8D44F304"/>
    <w:lvl w:ilvl="0" w:tplc="F782FD92">
      <w:start w:val="1"/>
      <w:numFmt w:val="decimal"/>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6" w15:restartNumberingAfterBreak="0">
    <w:nsid w:val="2B01127C"/>
    <w:multiLevelType w:val="hybridMultilevel"/>
    <w:tmpl w:val="800603CE"/>
    <w:lvl w:ilvl="0" w:tplc="540CE056">
      <w:start w:val="1"/>
      <w:numFmt w:val="decimal"/>
      <w:lvlText w:val="%1."/>
      <w:lvlJc w:val="left"/>
      <w:pPr>
        <w:tabs>
          <w:tab w:val="num" w:pos="360"/>
        </w:tabs>
        <w:ind w:left="360" w:hanging="360"/>
      </w:pPr>
      <w:rPr>
        <w:b/>
        <w:bCs/>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5A67FF"/>
    <w:multiLevelType w:val="hybridMultilevel"/>
    <w:tmpl w:val="D7E05F76"/>
    <w:lvl w:ilvl="0" w:tplc="B99C48F2">
      <w:start w:val="1"/>
      <w:numFmt w:val="hebrew1"/>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83579"/>
    <w:multiLevelType w:val="hybridMultilevel"/>
    <w:tmpl w:val="9D5A22A0"/>
    <w:lvl w:ilvl="0" w:tplc="EA767562">
      <w:start w:val="5"/>
      <w:numFmt w:val="decimal"/>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9" w15:restartNumberingAfterBreak="0">
    <w:nsid w:val="52751181"/>
    <w:multiLevelType w:val="hybridMultilevel"/>
    <w:tmpl w:val="85D8520A"/>
    <w:lvl w:ilvl="0" w:tplc="7A9631A8">
      <w:start w:val="1"/>
      <w:numFmt w:val="hebrew1"/>
      <w:lvlText w:val="%1."/>
      <w:lvlJc w:val="left"/>
      <w:pPr>
        <w:ind w:left="96"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10" w15:restartNumberingAfterBreak="0">
    <w:nsid w:val="57C32B28"/>
    <w:multiLevelType w:val="hybridMultilevel"/>
    <w:tmpl w:val="723CE374"/>
    <w:lvl w:ilvl="0" w:tplc="9AC4DAEE">
      <w:start w:val="4"/>
      <w:numFmt w:val="decimal"/>
      <w:lvlText w:val="(%1)"/>
      <w:lvlJc w:val="left"/>
      <w:pPr>
        <w:ind w:left="-207" w:hanging="360"/>
      </w:pPr>
      <w:rPr>
        <w:rFonts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1" w15:restartNumberingAfterBreak="0">
    <w:nsid w:val="5F1F6DE8"/>
    <w:multiLevelType w:val="hybridMultilevel"/>
    <w:tmpl w:val="28943E2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E7D67ABE">
      <w:start w:val="1"/>
      <w:numFmt w:val="hebrew1"/>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F3835BF"/>
    <w:multiLevelType w:val="hybridMultilevel"/>
    <w:tmpl w:val="71786DE4"/>
    <w:lvl w:ilvl="0" w:tplc="CEA2CA6E">
      <w:start w:val="1"/>
      <w:numFmt w:val="hebrew1"/>
      <w:lvlText w:val="%1."/>
      <w:lvlJc w:val="left"/>
      <w:pPr>
        <w:ind w:left="96" w:hanging="360"/>
      </w:pPr>
      <w:rPr>
        <w:rFonts w:asciiTheme="minorHAnsi" w:hAnsiTheme="minorHAnsi"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13" w15:restartNumberingAfterBreak="0">
    <w:nsid w:val="5FC25755"/>
    <w:multiLevelType w:val="hybridMultilevel"/>
    <w:tmpl w:val="10B66B02"/>
    <w:lvl w:ilvl="0" w:tplc="D0C81D94">
      <w:start w:val="1"/>
      <w:numFmt w:val="hebrew1"/>
      <w:lvlText w:val="%1."/>
      <w:lvlJc w:val="left"/>
      <w:pPr>
        <w:ind w:left="96" w:hanging="360"/>
      </w:pPr>
      <w:rPr>
        <w:rFonts w:hint="default"/>
      </w:rPr>
    </w:lvl>
    <w:lvl w:ilvl="1" w:tplc="04090019" w:tentative="1">
      <w:start w:val="1"/>
      <w:numFmt w:val="lowerLetter"/>
      <w:lvlText w:val="%2."/>
      <w:lvlJc w:val="left"/>
      <w:pPr>
        <w:ind w:left="816" w:hanging="360"/>
      </w:pPr>
    </w:lvl>
    <w:lvl w:ilvl="2" w:tplc="0409001B" w:tentative="1">
      <w:start w:val="1"/>
      <w:numFmt w:val="lowerRoman"/>
      <w:lvlText w:val="%3."/>
      <w:lvlJc w:val="right"/>
      <w:pPr>
        <w:ind w:left="1536" w:hanging="180"/>
      </w:pPr>
    </w:lvl>
    <w:lvl w:ilvl="3" w:tplc="0409000F" w:tentative="1">
      <w:start w:val="1"/>
      <w:numFmt w:val="decimal"/>
      <w:lvlText w:val="%4."/>
      <w:lvlJc w:val="left"/>
      <w:pPr>
        <w:ind w:left="2256" w:hanging="360"/>
      </w:pPr>
    </w:lvl>
    <w:lvl w:ilvl="4" w:tplc="04090019" w:tentative="1">
      <w:start w:val="1"/>
      <w:numFmt w:val="lowerLetter"/>
      <w:lvlText w:val="%5."/>
      <w:lvlJc w:val="left"/>
      <w:pPr>
        <w:ind w:left="2976" w:hanging="360"/>
      </w:pPr>
    </w:lvl>
    <w:lvl w:ilvl="5" w:tplc="0409001B" w:tentative="1">
      <w:start w:val="1"/>
      <w:numFmt w:val="lowerRoman"/>
      <w:lvlText w:val="%6."/>
      <w:lvlJc w:val="right"/>
      <w:pPr>
        <w:ind w:left="3696" w:hanging="180"/>
      </w:pPr>
    </w:lvl>
    <w:lvl w:ilvl="6" w:tplc="0409000F" w:tentative="1">
      <w:start w:val="1"/>
      <w:numFmt w:val="decimal"/>
      <w:lvlText w:val="%7."/>
      <w:lvlJc w:val="left"/>
      <w:pPr>
        <w:ind w:left="4416" w:hanging="360"/>
      </w:pPr>
    </w:lvl>
    <w:lvl w:ilvl="7" w:tplc="04090019" w:tentative="1">
      <w:start w:val="1"/>
      <w:numFmt w:val="lowerLetter"/>
      <w:lvlText w:val="%8."/>
      <w:lvlJc w:val="left"/>
      <w:pPr>
        <w:ind w:left="5136" w:hanging="360"/>
      </w:pPr>
    </w:lvl>
    <w:lvl w:ilvl="8" w:tplc="0409001B" w:tentative="1">
      <w:start w:val="1"/>
      <w:numFmt w:val="lowerRoman"/>
      <w:lvlText w:val="%9."/>
      <w:lvlJc w:val="right"/>
      <w:pPr>
        <w:ind w:left="5856" w:hanging="180"/>
      </w:pPr>
    </w:lvl>
  </w:abstractNum>
  <w:abstractNum w:abstractNumId="14" w15:restartNumberingAfterBreak="0">
    <w:nsid w:val="658C0101"/>
    <w:multiLevelType w:val="hybridMultilevel"/>
    <w:tmpl w:val="B4EC6C08"/>
    <w:lvl w:ilvl="0" w:tplc="FED4C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034EFB"/>
    <w:multiLevelType w:val="hybridMultilevel"/>
    <w:tmpl w:val="97F03C3C"/>
    <w:lvl w:ilvl="0" w:tplc="F36ACF6A">
      <w:start w:val="4"/>
      <w:numFmt w:val="decimal"/>
      <w:lvlText w:val="(%1)"/>
      <w:lvlJc w:val="left"/>
      <w:pPr>
        <w:ind w:left="-207" w:hanging="360"/>
      </w:pPr>
      <w:rPr>
        <w:rFonts w:ascii="David" w:hAnsi="David" w:hint="default"/>
        <w:b/>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6A645199"/>
    <w:multiLevelType w:val="hybridMultilevel"/>
    <w:tmpl w:val="F21CA236"/>
    <w:lvl w:ilvl="0" w:tplc="7E4A7AA0">
      <w:start w:val="9"/>
      <w:numFmt w:val="decimal"/>
      <w:lvlText w:val="%1."/>
      <w:lvlJc w:val="left"/>
      <w:pPr>
        <w:ind w:left="-320" w:hanging="360"/>
      </w:pPr>
      <w:rPr>
        <w:rFonts w:hint="default"/>
      </w:rPr>
    </w:lvl>
    <w:lvl w:ilvl="1" w:tplc="04090019" w:tentative="1">
      <w:start w:val="1"/>
      <w:numFmt w:val="lowerLetter"/>
      <w:lvlText w:val="%2."/>
      <w:lvlJc w:val="left"/>
      <w:pPr>
        <w:ind w:left="400" w:hanging="360"/>
      </w:pPr>
    </w:lvl>
    <w:lvl w:ilvl="2" w:tplc="0409001B" w:tentative="1">
      <w:start w:val="1"/>
      <w:numFmt w:val="lowerRoman"/>
      <w:lvlText w:val="%3."/>
      <w:lvlJc w:val="right"/>
      <w:pPr>
        <w:ind w:left="1120" w:hanging="180"/>
      </w:pPr>
    </w:lvl>
    <w:lvl w:ilvl="3" w:tplc="0409000F" w:tentative="1">
      <w:start w:val="1"/>
      <w:numFmt w:val="decimal"/>
      <w:lvlText w:val="%4."/>
      <w:lvlJc w:val="left"/>
      <w:pPr>
        <w:ind w:left="1840" w:hanging="360"/>
      </w:pPr>
    </w:lvl>
    <w:lvl w:ilvl="4" w:tplc="04090019" w:tentative="1">
      <w:start w:val="1"/>
      <w:numFmt w:val="lowerLetter"/>
      <w:lvlText w:val="%5."/>
      <w:lvlJc w:val="left"/>
      <w:pPr>
        <w:ind w:left="2560" w:hanging="360"/>
      </w:pPr>
    </w:lvl>
    <w:lvl w:ilvl="5" w:tplc="0409001B" w:tentative="1">
      <w:start w:val="1"/>
      <w:numFmt w:val="lowerRoman"/>
      <w:lvlText w:val="%6."/>
      <w:lvlJc w:val="right"/>
      <w:pPr>
        <w:ind w:left="3280" w:hanging="180"/>
      </w:pPr>
    </w:lvl>
    <w:lvl w:ilvl="6" w:tplc="0409000F" w:tentative="1">
      <w:start w:val="1"/>
      <w:numFmt w:val="decimal"/>
      <w:lvlText w:val="%7."/>
      <w:lvlJc w:val="left"/>
      <w:pPr>
        <w:ind w:left="4000" w:hanging="360"/>
      </w:pPr>
    </w:lvl>
    <w:lvl w:ilvl="7" w:tplc="04090019" w:tentative="1">
      <w:start w:val="1"/>
      <w:numFmt w:val="lowerLetter"/>
      <w:lvlText w:val="%8."/>
      <w:lvlJc w:val="left"/>
      <w:pPr>
        <w:ind w:left="4720" w:hanging="360"/>
      </w:pPr>
    </w:lvl>
    <w:lvl w:ilvl="8" w:tplc="0409001B" w:tentative="1">
      <w:start w:val="1"/>
      <w:numFmt w:val="lowerRoman"/>
      <w:lvlText w:val="%9."/>
      <w:lvlJc w:val="right"/>
      <w:pPr>
        <w:ind w:left="5440" w:hanging="180"/>
      </w:pPr>
    </w:lvl>
  </w:abstractNum>
  <w:abstractNum w:abstractNumId="17" w15:restartNumberingAfterBreak="0">
    <w:nsid w:val="6BEF0404"/>
    <w:multiLevelType w:val="hybridMultilevel"/>
    <w:tmpl w:val="6B365D76"/>
    <w:lvl w:ilvl="0" w:tplc="641AD2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B6DA6"/>
    <w:multiLevelType w:val="hybridMultilevel"/>
    <w:tmpl w:val="781C49AC"/>
    <w:lvl w:ilvl="0" w:tplc="49CEBC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00A72"/>
    <w:multiLevelType w:val="hybridMultilevel"/>
    <w:tmpl w:val="1012C22C"/>
    <w:lvl w:ilvl="0" w:tplc="02D26EA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17"/>
  </w:num>
  <w:num w:numId="4">
    <w:abstractNumId w:val="19"/>
  </w:num>
  <w:num w:numId="5">
    <w:abstractNumId w:val="14"/>
  </w:num>
  <w:num w:numId="6">
    <w:abstractNumId w:val="18"/>
  </w:num>
  <w:num w:numId="7">
    <w:abstractNumId w:val="3"/>
  </w:num>
  <w:num w:numId="8">
    <w:abstractNumId w:val="1"/>
  </w:num>
  <w:num w:numId="9">
    <w:abstractNumId w:val="2"/>
  </w:num>
  <w:num w:numId="10">
    <w:abstractNumId w:val="5"/>
  </w:num>
  <w:num w:numId="11">
    <w:abstractNumId w:val="15"/>
  </w:num>
  <w:num w:numId="12">
    <w:abstractNumId w:val="12"/>
  </w:num>
  <w:num w:numId="13">
    <w:abstractNumId w:val="4"/>
  </w:num>
  <w:num w:numId="14">
    <w:abstractNumId w:val="9"/>
  </w:num>
  <w:num w:numId="15">
    <w:abstractNumId w:val="11"/>
  </w:num>
  <w:num w:numId="16">
    <w:abstractNumId w:val="0"/>
  </w:num>
  <w:num w:numId="17">
    <w:abstractNumId w:val="13"/>
  </w:num>
  <w:num w:numId="18">
    <w:abstractNumId w:val="6"/>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29"/>
    <w:rsid w:val="00011DCA"/>
    <w:rsid w:val="000A0D84"/>
    <w:rsid w:val="00101776"/>
    <w:rsid w:val="00194157"/>
    <w:rsid w:val="003829E3"/>
    <w:rsid w:val="00400A0E"/>
    <w:rsid w:val="004D7A29"/>
    <w:rsid w:val="005C524D"/>
    <w:rsid w:val="007251C1"/>
    <w:rsid w:val="00973B02"/>
    <w:rsid w:val="009A5D47"/>
    <w:rsid w:val="009D0DFE"/>
    <w:rsid w:val="009D6388"/>
    <w:rsid w:val="009D6F51"/>
    <w:rsid w:val="00B053D5"/>
    <w:rsid w:val="00BB5BCD"/>
    <w:rsid w:val="00BD717D"/>
    <w:rsid w:val="00C20C67"/>
    <w:rsid w:val="00C6685A"/>
    <w:rsid w:val="00CC345B"/>
    <w:rsid w:val="00CE5ACD"/>
    <w:rsid w:val="00D90CF4"/>
    <w:rsid w:val="00F30D83"/>
    <w:rsid w:val="00F33866"/>
    <w:rsid w:val="00F91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F76A8"/>
  <w15:chartTrackingRefBased/>
  <w15:docId w15:val="{992FE1A3-EF3E-4AB2-839F-CAD05CEAE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A29"/>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D7A2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כותרת עליונה תו"/>
    <w:basedOn w:val="a0"/>
    <w:link w:val="a3"/>
    <w:uiPriority w:val="99"/>
    <w:rsid w:val="004D7A29"/>
    <w:rPr>
      <w:rFonts w:ascii="Times New Roman" w:eastAsia="Times New Roman" w:hAnsi="Times New Roman" w:cs="Times New Roman"/>
      <w:sz w:val="24"/>
      <w:szCs w:val="24"/>
    </w:rPr>
  </w:style>
  <w:style w:type="paragraph" w:styleId="a5">
    <w:name w:val="List Paragraph"/>
    <w:basedOn w:val="a"/>
    <w:uiPriority w:val="34"/>
    <w:qFormat/>
    <w:rsid w:val="004D7A29"/>
    <w:pPr>
      <w:ind w:left="720"/>
      <w:contextualSpacing/>
    </w:pPr>
  </w:style>
  <w:style w:type="character" w:styleId="a6">
    <w:name w:val="Strong"/>
    <w:basedOn w:val="a0"/>
    <w:uiPriority w:val="22"/>
    <w:qFormat/>
    <w:rsid w:val="004D7A29"/>
    <w:rPr>
      <w:b/>
      <w:bCs/>
    </w:rPr>
  </w:style>
  <w:style w:type="paragraph" w:customStyle="1" w:styleId="t-body-text">
    <w:name w:val="t-body-text"/>
    <w:basedOn w:val="a"/>
    <w:rsid w:val="004D7A2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4D7A2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rsid w:val="005C524D"/>
    <w:pPr>
      <w:spacing w:after="0" w:line="480" w:lineRule="auto"/>
      <w:jc w:val="both"/>
    </w:pPr>
    <w:rPr>
      <w:rFonts w:ascii="Times New Roman" w:eastAsia="Times New Roman" w:hAnsi="Times New Roman" w:cs="David"/>
      <w:sz w:val="20"/>
      <w:szCs w:val="28"/>
    </w:rPr>
  </w:style>
  <w:style w:type="character" w:customStyle="1" w:styleId="a8">
    <w:name w:val="גוף טקסט תו"/>
    <w:basedOn w:val="a0"/>
    <w:link w:val="a7"/>
    <w:rsid w:val="005C524D"/>
    <w:rPr>
      <w:rFonts w:ascii="Times New Roman" w:eastAsia="Times New Roman" w:hAnsi="Times New Roman" w:cs="David"/>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2836</Words>
  <Characters>16167</Characters>
  <Application>Microsoft Office Word</Application>
  <DocSecurity>0</DocSecurity>
  <Lines>134</Lines>
  <Paragraphs>37</Paragraphs>
  <ScaleCrop>false</ScaleCrop>
  <HeadingPairs>
    <vt:vector size="2" baseType="variant">
      <vt:variant>
        <vt:lpstr>שם</vt:lpstr>
      </vt:variant>
      <vt:variant>
        <vt:i4>1</vt:i4>
      </vt:variant>
    </vt:vector>
  </HeadingPairs>
  <TitlesOfParts>
    <vt:vector size="1" baseType="lpstr">
      <vt:lpstr/>
    </vt:vector>
  </TitlesOfParts>
  <Company>Rishon</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2</cp:revision>
  <dcterms:created xsi:type="dcterms:W3CDTF">2020-06-17T17:50:00Z</dcterms:created>
  <dcterms:modified xsi:type="dcterms:W3CDTF">2020-06-17T17:50:00Z</dcterms:modified>
</cp:coreProperties>
</file>