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1EC" w:rsidRDefault="009A71EC" w:rsidP="009A71EC">
      <w:pPr>
        <w:spacing w:after="0"/>
        <w:jc w:val="center"/>
        <w:rPr>
          <w:rFonts w:ascii="Tahoma" w:eastAsia="Times New Roman" w:hAnsi="Tahoma" w:cs="David"/>
          <w:sz w:val="24"/>
          <w:szCs w:val="24"/>
        </w:rPr>
      </w:pPr>
      <w:r>
        <w:rPr>
          <w:rFonts w:ascii="Tahoma" w:eastAsia="Times New Roman" w:hAnsi="Tahoma" w:cs="David"/>
          <w:sz w:val="24"/>
          <w:szCs w:val="24"/>
          <w:rtl/>
        </w:rPr>
        <w:t>משרד החינוך</w:t>
      </w:r>
    </w:p>
    <w:p w:rsidR="009A71EC" w:rsidRDefault="009A71EC" w:rsidP="009A71EC">
      <w:pPr>
        <w:spacing w:after="0"/>
        <w:jc w:val="center"/>
        <w:rPr>
          <w:rFonts w:ascii="Tahoma" w:eastAsia="Times New Roman" w:hAnsi="Tahoma" w:cs="David"/>
          <w:sz w:val="24"/>
          <w:szCs w:val="24"/>
        </w:rPr>
      </w:pPr>
      <w:r>
        <w:rPr>
          <w:rFonts w:ascii="Tahoma" w:eastAsia="Times New Roman" w:hAnsi="Tahoma" w:cs="David"/>
          <w:sz w:val="24"/>
          <w:szCs w:val="24"/>
          <w:rtl/>
        </w:rPr>
        <w:t>המזכירות הפדגוגית</w:t>
      </w:r>
    </w:p>
    <w:p w:rsidR="009A71EC" w:rsidRDefault="009A71EC" w:rsidP="009A71EC">
      <w:pPr>
        <w:spacing w:after="0"/>
        <w:jc w:val="center"/>
        <w:rPr>
          <w:rFonts w:ascii="Tahoma" w:eastAsia="Times New Roman" w:hAnsi="Tahoma" w:cs="David"/>
          <w:sz w:val="24"/>
          <w:szCs w:val="24"/>
          <w:rtl/>
        </w:rPr>
      </w:pPr>
      <w:r>
        <w:rPr>
          <w:rFonts w:ascii="Tahoma" w:eastAsia="Times New Roman" w:hAnsi="Tahoma" w:cs="David"/>
          <w:sz w:val="24"/>
          <w:szCs w:val="24"/>
          <w:rtl/>
        </w:rPr>
        <w:t>אגף רוח וחברה</w:t>
      </w:r>
    </w:p>
    <w:p w:rsidR="009A71EC" w:rsidRDefault="009A71EC" w:rsidP="009A71EC">
      <w:pPr>
        <w:spacing w:after="0"/>
        <w:jc w:val="center"/>
        <w:rPr>
          <w:rFonts w:ascii="Times New Roman" w:eastAsia="Times New Roman" w:hAnsi="Times New Roman" w:cs="David"/>
          <w:b/>
          <w:bCs/>
          <w:sz w:val="28"/>
          <w:szCs w:val="28"/>
          <w:rtl/>
        </w:rPr>
      </w:pPr>
      <w:r>
        <w:rPr>
          <w:rFonts w:ascii="Tahoma" w:eastAsia="Times New Roman" w:hAnsi="Tahoma" w:cs="David"/>
          <w:sz w:val="24"/>
          <w:szCs w:val="24"/>
          <w:rtl/>
        </w:rPr>
        <w:t>הפיקוח על הוראת מדעי החברה</w:t>
      </w:r>
    </w:p>
    <w:p w:rsidR="009A71EC" w:rsidRDefault="009A71EC" w:rsidP="009A71EC">
      <w:pPr>
        <w:jc w:val="center"/>
        <w:rPr>
          <w:rFonts w:cs="David"/>
          <w:b/>
          <w:bCs/>
          <w:sz w:val="28"/>
          <w:szCs w:val="28"/>
          <w:rtl/>
        </w:rPr>
      </w:pPr>
    </w:p>
    <w:p w:rsidR="00EC2D7A" w:rsidRDefault="009A71EC" w:rsidP="009A71EC">
      <w:pPr>
        <w:jc w:val="center"/>
        <w:rPr>
          <w:rFonts w:cs="David"/>
          <w:b/>
          <w:bCs/>
          <w:sz w:val="28"/>
          <w:szCs w:val="28"/>
          <w:rtl/>
        </w:rPr>
      </w:pPr>
      <w:r>
        <w:rPr>
          <w:rFonts w:cs="David"/>
          <w:b/>
          <w:bCs/>
          <w:sz w:val="28"/>
          <w:szCs w:val="28"/>
          <w:rtl/>
        </w:rPr>
        <w:t>יחידת השכלה כללית במדעי החברה</w:t>
      </w:r>
      <w:r w:rsidR="00E213EB">
        <w:rPr>
          <w:rFonts w:cs="David" w:hint="cs"/>
          <w:b/>
          <w:bCs/>
          <w:sz w:val="28"/>
          <w:szCs w:val="28"/>
          <w:rtl/>
        </w:rPr>
        <w:t xml:space="preserve"> ובאזרחות</w:t>
      </w:r>
    </w:p>
    <w:p w:rsidR="009A71EC" w:rsidRDefault="00EC2D7A" w:rsidP="009A71EC">
      <w:pPr>
        <w:jc w:val="center"/>
        <w:rPr>
          <w:rFonts w:cs="David"/>
          <w:b/>
          <w:bCs/>
          <w:sz w:val="28"/>
          <w:szCs w:val="28"/>
          <w:rtl/>
        </w:rPr>
      </w:pPr>
      <w:r>
        <w:rPr>
          <w:rFonts w:cs="David" w:hint="cs"/>
          <w:b/>
          <w:bCs/>
          <w:sz w:val="28"/>
          <w:szCs w:val="28"/>
          <w:rtl/>
        </w:rPr>
        <w:t>חוק ומשפט ומגדר</w:t>
      </w:r>
      <w:bookmarkStart w:id="0" w:name="_GoBack"/>
      <w:bookmarkEnd w:id="0"/>
      <w:r w:rsidR="00E213EB">
        <w:rPr>
          <w:rFonts w:cs="David" w:hint="cs"/>
          <w:b/>
          <w:bCs/>
          <w:sz w:val="28"/>
          <w:szCs w:val="28"/>
          <w:rtl/>
        </w:rPr>
        <w:t xml:space="preserve"> </w:t>
      </w:r>
    </w:p>
    <w:p w:rsidR="009A71EC" w:rsidRDefault="009A71EC" w:rsidP="00E213EB">
      <w:pPr>
        <w:jc w:val="center"/>
        <w:rPr>
          <w:rFonts w:cs="David"/>
          <w:b/>
          <w:bCs/>
          <w:sz w:val="40"/>
          <w:szCs w:val="40"/>
          <w:rtl/>
        </w:rPr>
      </w:pPr>
      <w:r>
        <w:rPr>
          <w:rFonts w:cs="David"/>
          <w:b/>
          <w:bCs/>
          <w:sz w:val="28"/>
          <w:szCs w:val="28"/>
          <w:rtl/>
        </w:rPr>
        <w:t xml:space="preserve"> </w:t>
      </w:r>
      <w:r w:rsidRPr="00206EC8">
        <w:rPr>
          <w:rFonts w:cs="David"/>
          <w:b/>
          <w:bCs/>
          <w:sz w:val="28"/>
          <w:szCs w:val="28"/>
          <w:highlight w:val="yellow"/>
          <w:rtl/>
        </w:rPr>
        <w:t>הצעה ב</w:t>
      </w:r>
      <w:r w:rsidR="00206EC8" w:rsidRPr="00206EC8">
        <w:rPr>
          <w:rFonts w:cs="David" w:hint="cs"/>
          <w:b/>
          <w:bCs/>
          <w:sz w:val="28"/>
          <w:szCs w:val="28"/>
          <w:highlight w:val="yellow"/>
          <w:rtl/>
        </w:rPr>
        <w:t>נושא</w:t>
      </w:r>
      <w:r w:rsidRPr="00206EC8">
        <w:rPr>
          <w:rFonts w:cs="David"/>
          <w:b/>
          <w:bCs/>
          <w:sz w:val="28"/>
          <w:szCs w:val="28"/>
          <w:highlight w:val="yellow"/>
          <w:rtl/>
        </w:rPr>
        <w:t xml:space="preserve"> ה</w:t>
      </w:r>
      <w:r w:rsidRPr="00206EC8">
        <w:rPr>
          <w:rFonts w:cs="David" w:hint="cs"/>
          <w:b/>
          <w:bCs/>
          <w:sz w:val="28"/>
          <w:szCs w:val="28"/>
          <w:highlight w:val="yellow"/>
          <w:rtl/>
        </w:rPr>
        <w:t>מגדר</w:t>
      </w:r>
      <w:r w:rsidRPr="00206EC8">
        <w:rPr>
          <w:rFonts w:cs="David"/>
          <w:b/>
          <w:bCs/>
          <w:sz w:val="28"/>
          <w:szCs w:val="28"/>
          <w:highlight w:val="yellow"/>
          <w:rtl/>
        </w:rPr>
        <w:t xml:space="preserve">  </w:t>
      </w:r>
      <w:proofErr w:type="spellStart"/>
      <w:r w:rsidR="00E213EB">
        <w:rPr>
          <w:rFonts w:cs="David" w:hint="cs"/>
          <w:b/>
          <w:bCs/>
          <w:sz w:val="28"/>
          <w:szCs w:val="28"/>
          <w:rtl/>
        </w:rPr>
        <w:t>לתשפ"א</w:t>
      </w:r>
      <w:proofErr w:type="spellEnd"/>
    </w:p>
    <w:p w:rsidR="009A71EC" w:rsidRDefault="009A71EC" w:rsidP="00C12C46">
      <w:pPr>
        <w:rPr>
          <w:rFonts w:ascii="David" w:hAnsi="David" w:cs="David"/>
          <w:b/>
          <w:bCs/>
          <w:sz w:val="24"/>
          <w:szCs w:val="24"/>
          <w:rtl/>
        </w:rPr>
      </w:pPr>
    </w:p>
    <w:p w:rsidR="00C12C46" w:rsidRPr="00276FFF" w:rsidRDefault="00B83E72" w:rsidP="00CD7614">
      <w:pPr>
        <w:jc w:val="both"/>
        <w:rPr>
          <w:rFonts w:ascii="David" w:hAnsi="David" w:cs="David"/>
          <w:b/>
          <w:bCs/>
          <w:sz w:val="24"/>
          <w:szCs w:val="24"/>
          <w:rtl/>
        </w:rPr>
      </w:pPr>
      <w:r w:rsidRPr="00276FFF">
        <w:rPr>
          <w:rFonts w:ascii="David" w:hAnsi="David" w:cs="David" w:hint="cs"/>
          <w:b/>
          <w:bCs/>
          <w:sz w:val="24"/>
          <w:szCs w:val="24"/>
          <w:rtl/>
        </w:rPr>
        <w:t>רציונל:</w:t>
      </w:r>
    </w:p>
    <w:p w:rsidR="00B83E72" w:rsidRPr="00A11FFD" w:rsidRDefault="00B83E72" w:rsidP="000E466C">
      <w:pPr>
        <w:spacing w:line="360" w:lineRule="auto"/>
        <w:jc w:val="both"/>
        <w:rPr>
          <w:rFonts w:cs="David"/>
          <w:sz w:val="24"/>
          <w:szCs w:val="24"/>
          <w:rtl/>
        </w:rPr>
      </w:pPr>
      <w:r w:rsidRPr="00276FFF">
        <w:rPr>
          <w:rFonts w:cs="David" w:hint="cs"/>
          <w:sz w:val="24"/>
          <w:szCs w:val="24"/>
          <w:rtl/>
        </w:rPr>
        <w:t xml:space="preserve">לאחרונה גוברת המודעות </w:t>
      </w:r>
      <w:r w:rsidRPr="00A11FFD">
        <w:rPr>
          <w:rFonts w:cs="David" w:hint="cs"/>
          <w:sz w:val="24"/>
          <w:szCs w:val="24"/>
          <w:rtl/>
        </w:rPr>
        <w:t>ה</w:t>
      </w:r>
      <w:r w:rsidR="003206C1" w:rsidRPr="00A11FFD">
        <w:rPr>
          <w:rFonts w:cs="David" w:hint="cs"/>
          <w:sz w:val="24"/>
          <w:szCs w:val="24"/>
          <w:rtl/>
        </w:rPr>
        <w:t>חברתית והציבורית למקומה ומעמדה של האישה בישראל, ומטבע הדברים גם בני נוער חשופים לסוגיות אלו בחברתם הקרובה ובמשפחתם</w:t>
      </w:r>
      <w:r w:rsidR="003206C1">
        <w:rPr>
          <w:rFonts w:cs="David" w:hint="cs"/>
          <w:sz w:val="24"/>
          <w:szCs w:val="24"/>
          <w:rtl/>
        </w:rPr>
        <w:t>.</w:t>
      </w:r>
      <w:r w:rsidRPr="00276FFF">
        <w:rPr>
          <w:rFonts w:cs="David" w:hint="cs"/>
          <w:sz w:val="24"/>
          <w:szCs w:val="24"/>
          <w:rtl/>
        </w:rPr>
        <w:t xml:space="preserve"> אחד ההסברים למודעות הגוברת לתחום המגדר הוא הקדימות שהחברה מייחסת לפרט, לצרכיו ולמעמדו. למעשה מדובר על מעבר ערכי  מחברה </w:t>
      </w:r>
      <w:proofErr w:type="spellStart"/>
      <w:r w:rsidRPr="00276FFF">
        <w:rPr>
          <w:rFonts w:cs="David" w:hint="cs"/>
          <w:sz w:val="24"/>
          <w:szCs w:val="24"/>
          <w:rtl/>
        </w:rPr>
        <w:t>קולקטיביסטית</w:t>
      </w:r>
      <w:proofErr w:type="spellEnd"/>
      <w:r w:rsidRPr="00276FFF">
        <w:rPr>
          <w:rFonts w:cs="David" w:hint="cs"/>
          <w:sz w:val="24"/>
          <w:szCs w:val="24"/>
          <w:rtl/>
        </w:rPr>
        <w:t xml:space="preserve"> לחברה </w:t>
      </w:r>
      <w:proofErr w:type="spellStart"/>
      <w:r w:rsidRPr="00276FFF">
        <w:rPr>
          <w:rFonts w:cs="David" w:hint="cs"/>
          <w:sz w:val="24"/>
          <w:szCs w:val="24"/>
          <w:rtl/>
        </w:rPr>
        <w:t>אינדוידואליסטית</w:t>
      </w:r>
      <w:proofErr w:type="spellEnd"/>
      <w:r w:rsidRPr="00276FFF">
        <w:rPr>
          <w:rFonts w:cs="David" w:hint="cs"/>
          <w:sz w:val="24"/>
          <w:szCs w:val="24"/>
          <w:rtl/>
        </w:rPr>
        <w:t xml:space="preserve">. חברה שמכירה בכך שכל פרט שבה שואף לאושר אישי, למימוש עצמי ועוסק רבות בהגדרת זהותו האישית. </w:t>
      </w:r>
      <w:r w:rsidRPr="00A11FFD">
        <w:rPr>
          <w:rFonts w:cs="David" w:hint="cs"/>
          <w:sz w:val="24"/>
          <w:szCs w:val="24"/>
          <w:rtl/>
        </w:rPr>
        <w:t xml:space="preserve">בחברה כזו יש </w:t>
      </w:r>
      <w:r w:rsidR="003206C1" w:rsidRPr="00A11FFD">
        <w:rPr>
          <w:rFonts w:cs="David" w:hint="cs"/>
          <w:sz w:val="24"/>
          <w:szCs w:val="24"/>
          <w:rtl/>
        </w:rPr>
        <w:t xml:space="preserve">יותר </w:t>
      </w:r>
      <w:r w:rsidRPr="00A11FFD">
        <w:rPr>
          <w:rFonts w:cs="David" w:hint="cs"/>
          <w:sz w:val="24"/>
          <w:szCs w:val="24"/>
          <w:rtl/>
        </w:rPr>
        <w:t>מקום לעיסוק בסוגיית מקומה ומעמדה של האישה.</w:t>
      </w:r>
    </w:p>
    <w:p w:rsidR="00B83E72" w:rsidRPr="00A11FFD" w:rsidRDefault="00B83E72" w:rsidP="009E2306">
      <w:pPr>
        <w:spacing w:line="360" w:lineRule="auto"/>
        <w:jc w:val="both"/>
        <w:rPr>
          <w:rFonts w:ascii="David" w:hAnsi="David" w:cs="David"/>
          <w:sz w:val="24"/>
          <w:szCs w:val="24"/>
          <w:rtl/>
        </w:rPr>
      </w:pPr>
      <w:r w:rsidRPr="00A11FFD">
        <w:rPr>
          <w:rFonts w:cs="David" w:hint="cs"/>
          <w:sz w:val="24"/>
          <w:szCs w:val="24"/>
          <w:rtl/>
        </w:rPr>
        <w:t xml:space="preserve">בשנים האחרונות חלו שינויים היסטוריים משמעותיים בארץ ובעולם הנוגעים למעמד האישה,  שינויים אלו הם בעלי חשיבות רבה הן מבחינה משפטית והן מבחינה חברתית ותרבותית. למרות שינויים </w:t>
      </w:r>
      <w:r w:rsidR="00BC5738" w:rsidRPr="00A11FFD">
        <w:rPr>
          <w:rFonts w:cs="David" w:hint="cs"/>
          <w:sz w:val="24"/>
          <w:szCs w:val="24"/>
          <w:rtl/>
        </w:rPr>
        <w:t xml:space="preserve">אלו, </w:t>
      </w:r>
      <w:r w:rsidRPr="00A11FFD">
        <w:rPr>
          <w:rFonts w:cs="David" w:hint="cs"/>
          <w:sz w:val="24"/>
          <w:szCs w:val="24"/>
          <w:rtl/>
        </w:rPr>
        <w:t xml:space="preserve">מתקיים </w:t>
      </w:r>
      <w:r w:rsidR="000E466C" w:rsidRPr="00A11FFD">
        <w:rPr>
          <w:rFonts w:cs="David" w:hint="cs"/>
          <w:sz w:val="24"/>
          <w:szCs w:val="24"/>
          <w:rtl/>
        </w:rPr>
        <w:t xml:space="preserve">במדינות רבות </w:t>
      </w:r>
      <w:r w:rsidRPr="00A11FFD">
        <w:rPr>
          <w:rFonts w:cs="David" w:hint="cs"/>
          <w:sz w:val="24"/>
          <w:szCs w:val="24"/>
          <w:rtl/>
        </w:rPr>
        <w:t xml:space="preserve">פער בין מעמדה החוקי של האישה לבין מעמדה החברתי והתרבותי. מקור הפער הוא מנגנונים חברתיים תרבותיים </w:t>
      </w:r>
      <w:proofErr w:type="spellStart"/>
      <w:r w:rsidRPr="00A11FFD">
        <w:rPr>
          <w:rFonts w:cs="David" w:hint="cs"/>
          <w:sz w:val="24"/>
          <w:szCs w:val="24"/>
          <w:rtl/>
        </w:rPr>
        <w:t>פטריאכליים</w:t>
      </w:r>
      <w:proofErr w:type="spellEnd"/>
      <w:r w:rsidRPr="00A11FFD">
        <w:rPr>
          <w:rFonts w:cs="David" w:hint="cs"/>
          <w:sz w:val="24"/>
          <w:szCs w:val="24"/>
          <w:rtl/>
        </w:rPr>
        <w:t xml:space="preserve"> מסורתיים המעניקים קדימות לגברים עד היום. מנגנונים אלה נוגדים את אבני היסוד הדמוקרטי</w:t>
      </w:r>
      <w:r w:rsidR="009E2306">
        <w:rPr>
          <w:rFonts w:cs="David" w:hint="cs"/>
          <w:sz w:val="24"/>
          <w:szCs w:val="24"/>
          <w:rtl/>
        </w:rPr>
        <w:t>ות</w:t>
      </w:r>
      <w:r w:rsidRPr="00A11FFD">
        <w:rPr>
          <w:rFonts w:cs="David" w:hint="cs"/>
          <w:sz w:val="24"/>
          <w:szCs w:val="24"/>
          <w:rtl/>
        </w:rPr>
        <w:t xml:space="preserve">, מפני שהם משמרים את המצב הקיים, משעתקים אותו וכך למעשה חוסמים את דרכן של נשים רבות להגשמה מלאה של זכויות האדם שלהן. גם בישראל של שנות ה2000 נשים עדיין מודרות ממוקדי קבלת ההחלטות ומתפקידי מפתח במגזר הפוליטי, הכלכלי והחברתי. </w:t>
      </w:r>
      <w:r w:rsidR="005513CA" w:rsidRPr="00A11FFD">
        <w:rPr>
          <w:rFonts w:ascii="David" w:hAnsi="David" w:cs="David"/>
          <w:sz w:val="24"/>
          <w:szCs w:val="24"/>
          <w:rtl/>
        </w:rPr>
        <w:t xml:space="preserve">כמו כן, גם התפקידים הגבריים </w:t>
      </w:r>
      <w:r w:rsidR="005513CA" w:rsidRPr="00A11FFD">
        <w:rPr>
          <w:rFonts w:ascii="David" w:hAnsi="David" w:cs="David" w:hint="cs"/>
          <w:sz w:val="24"/>
          <w:szCs w:val="24"/>
          <w:rtl/>
        </w:rPr>
        <w:t>עדיין</w:t>
      </w:r>
      <w:r w:rsidR="005513CA" w:rsidRPr="00A11FFD">
        <w:rPr>
          <w:rFonts w:ascii="David" w:hAnsi="David" w:cs="David"/>
          <w:sz w:val="24"/>
          <w:szCs w:val="24"/>
          <w:rtl/>
        </w:rPr>
        <w:t xml:space="preserve"> מניחים מראש, רומזים ואף מייצרים מודלים סטראוטיפים גבריים בהם אין לגבר בחירה ממשית והוא נדרש לעבוד באופן מלא ולפרנס גם במחיר הזנחת ילדיו. החברה מעבירה את המודל הגברי המתואר ובכך שולטת בהשקפות הנוגעות לגבריות</w:t>
      </w:r>
      <w:r w:rsidR="005513CA" w:rsidRPr="00A11FFD">
        <w:rPr>
          <w:rFonts w:ascii="David" w:hAnsi="David" w:cs="David" w:hint="cs"/>
          <w:sz w:val="24"/>
          <w:szCs w:val="24"/>
          <w:rtl/>
        </w:rPr>
        <w:t>.</w:t>
      </w:r>
    </w:p>
    <w:p w:rsidR="00B83E72" w:rsidRPr="00A11FFD" w:rsidRDefault="00B83E72" w:rsidP="009E2306">
      <w:pPr>
        <w:spacing w:line="360" w:lineRule="auto"/>
        <w:jc w:val="both"/>
        <w:rPr>
          <w:rFonts w:cs="David"/>
          <w:sz w:val="24"/>
          <w:szCs w:val="24"/>
          <w:rtl/>
        </w:rPr>
      </w:pPr>
      <w:r w:rsidRPr="00A11FFD">
        <w:rPr>
          <w:rFonts w:cs="David" w:hint="cs"/>
          <w:sz w:val="24"/>
          <w:szCs w:val="24"/>
          <w:rtl/>
        </w:rPr>
        <w:t xml:space="preserve">כחלק </w:t>
      </w:r>
      <w:proofErr w:type="spellStart"/>
      <w:r w:rsidRPr="00A11FFD">
        <w:rPr>
          <w:rFonts w:cs="David" w:hint="cs"/>
          <w:sz w:val="24"/>
          <w:szCs w:val="24"/>
          <w:rtl/>
        </w:rPr>
        <w:t>מהיותו</w:t>
      </w:r>
      <w:proofErr w:type="spellEnd"/>
      <w:r w:rsidRPr="00A11FFD">
        <w:rPr>
          <w:rFonts w:cs="David" w:hint="cs"/>
          <w:sz w:val="24"/>
          <w:szCs w:val="24"/>
          <w:rtl/>
        </w:rPr>
        <w:t xml:space="preserve"> גורם מחברת </w:t>
      </w:r>
      <w:r w:rsidR="009E2306">
        <w:rPr>
          <w:rFonts w:cs="David" w:hint="cs"/>
          <w:sz w:val="24"/>
          <w:szCs w:val="24"/>
          <w:rtl/>
        </w:rPr>
        <w:t>("סוכן" מרכזי של סוציאליזציה)</w:t>
      </w:r>
      <w:r w:rsidRPr="00A11FFD">
        <w:rPr>
          <w:rFonts w:cs="David" w:hint="cs"/>
          <w:sz w:val="24"/>
          <w:szCs w:val="24"/>
          <w:rtl/>
        </w:rPr>
        <w:t xml:space="preserve">, רואה בית הספר לנגד עיניו את הלומד כאזרח עתידי. נראה כי לגיבוש תפיסה של אזרח פעיל, מעורב, חושב וביקורתי יש חשיבות מרובה. תוכנית זו מקדמת </w:t>
      </w:r>
      <w:r w:rsidR="003206C1" w:rsidRPr="00A11FFD">
        <w:rPr>
          <w:rFonts w:cs="David" w:hint="cs"/>
          <w:sz w:val="24"/>
          <w:szCs w:val="24"/>
          <w:rtl/>
        </w:rPr>
        <w:t xml:space="preserve">פיתוח מודעות מגדרית בקרב מתבגרים ומתבגרות ובכך מגבירה את  תחושת הביטחון של הבנות להיאבק למען המימוש העצמי שלהם, למען קידום בהתאם לכישוריהן ויכולותיהן ולמען שוויון אמיתי לשני המינים להתפתח באופן שווה. בנוסף, מקדמת התכנית </w:t>
      </w:r>
      <w:r w:rsidRPr="00A11FFD">
        <w:rPr>
          <w:rFonts w:cs="David" w:hint="cs"/>
          <w:sz w:val="24"/>
          <w:szCs w:val="24"/>
          <w:rtl/>
        </w:rPr>
        <w:t>חשיבה ביקורתית</w:t>
      </w:r>
      <w:r w:rsidRPr="00A11FFD">
        <w:rPr>
          <w:rFonts w:cs="David" w:hint="cs"/>
          <w:color w:val="993300"/>
          <w:sz w:val="24"/>
          <w:szCs w:val="24"/>
          <w:rtl/>
        </w:rPr>
        <w:t xml:space="preserve"> </w:t>
      </w:r>
      <w:r w:rsidRPr="00A11FFD">
        <w:rPr>
          <w:rFonts w:cs="David" w:hint="cs"/>
          <w:sz w:val="24"/>
          <w:szCs w:val="24"/>
          <w:rtl/>
        </w:rPr>
        <w:t>ומעורבות בקהילה ובכך</w:t>
      </w:r>
      <w:r w:rsidRPr="00A11FFD">
        <w:rPr>
          <w:rFonts w:cs="David" w:hint="cs"/>
          <w:color w:val="993300"/>
          <w:sz w:val="24"/>
          <w:szCs w:val="24"/>
          <w:rtl/>
        </w:rPr>
        <w:t xml:space="preserve"> </w:t>
      </w:r>
      <w:r w:rsidRPr="00A11FFD">
        <w:rPr>
          <w:rFonts w:cs="David" w:hint="cs"/>
          <w:sz w:val="24"/>
          <w:szCs w:val="24"/>
          <w:rtl/>
        </w:rPr>
        <w:t>תורמת לעיצוב האזרח העתידי.</w:t>
      </w:r>
      <w:r w:rsidRPr="00A11FFD">
        <w:rPr>
          <w:rFonts w:cs="David" w:hint="cs"/>
          <w:color w:val="993300"/>
          <w:sz w:val="24"/>
          <w:szCs w:val="24"/>
          <w:rtl/>
        </w:rPr>
        <w:t xml:space="preserve"> </w:t>
      </w:r>
      <w:r w:rsidR="00276FFF" w:rsidRPr="00A11FFD">
        <w:rPr>
          <w:rFonts w:cs="David" w:hint="cs"/>
          <w:sz w:val="24"/>
          <w:szCs w:val="24"/>
          <w:rtl/>
        </w:rPr>
        <w:t xml:space="preserve">אחת האפשרויות המוצעות לתלמידים שילמדו תכנית זו היא לשלב את המעורבות האישית עם תחום המגדר ולהעביר סדנאות לתלמידי החטיבה בתחום המגדר בהתאם לתכנים </w:t>
      </w:r>
      <w:r w:rsidR="00092737" w:rsidRPr="00A11FFD">
        <w:rPr>
          <w:rFonts w:cs="David" w:hint="cs"/>
          <w:sz w:val="24"/>
          <w:szCs w:val="24"/>
          <w:rtl/>
        </w:rPr>
        <w:t xml:space="preserve">ולערכים </w:t>
      </w:r>
      <w:r w:rsidR="00276FFF" w:rsidRPr="00A11FFD">
        <w:rPr>
          <w:rFonts w:cs="David" w:hint="cs"/>
          <w:sz w:val="24"/>
          <w:szCs w:val="24"/>
          <w:rtl/>
        </w:rPr>
        <w:t>שנלמדו</w:t>
      </w:r>
      <w:r w:rsidR="00092737" w:rsidRPr="00A11FFD">
        <w:rPr>
          <w:rFonts w:cs="David" w:hint="cs"/>
          <w:sz w:val="24"/>
          <w:szCs w:val="24"/>
          <w:rtl/>
        </w:rPr>
        <w:t>.</w:t>
      </w:r>
      <w:r w:rsidR="003206C1" w:rsidRPr="00A11FFD">
        <w:rPr>
          <w:rFonts w:cs="David" w:hint="cs"/>
          <w:sz w:val="24"/>
          <w:szCs w:val="24"/>
          <w:rtl/>
        </w:rPr>
        <w:t xml:space="preserve"> </w:t>
      </w:r>
    </w:p>
    <w:p w:rsidR="006E273B" w:rsidRPr="00A11FFD" w:rsidRDefault="00276FFF" w:rsidP="00092737">
      <w:pPr>
        <w:spacing w:line="360" w:lineRule="auto"/>
        <w:jc w:val="both"/>
        <w:rPr>
          <w:rFonts w:cs="David"/>
          <w:sz w:val="24"/>
          <w:szCs w:val="24"/>
          <w:rtl/>
        </w:rPr>
      </w:pPr>
      <w:r w:rsidRPr="00A11FFD">
        <w:rPr>
          <w:rFonts w:cs="David" w:hint="cs"/>
          <w:sz w:val="24"/>
          <w:szCs w:val="24"/>
          <w:rtl/>
        </w:rPr>
        <w:lastRenderedPageBreak/>
        <w:t>ת</w:t>
      </w:r>
      <w:r w:rsidR="006E273B" w:rsidRPr="00A11FFD">
        <w:rPr>
          <w:rFonts w:cs="David" w:hint="cs"/>
          <w:sz w:val="24"/>
          <w:szCs w:val="24"/>
          <w:rtl/>
        </w:rPr>
        <w:t>כנית זו מתמקדת בהקניית מושגי יסוד בתחום המגדר</w:t>
      </w:r>
      <w:r w:rsidR="003206C1" w:rsidRPr="00A11FFD">
        <w:rPr>
          <w:rFonts w:cs="David" w:hint="cs"/>
          <w:sz w:val="24"/>
          <w:szCs w:val="24"/>
          <w:rtl/>
        </w:rPr>
        <w:t xml:space="preserve"> כחלק מ</w:t>
      </w:r>
      <w:r w:rsidR="006E273B" w:rsidRPr="00A11FFD">
        <w:rPr>
          <w:rFonts w:cs="David" w:hint="cs"/>
          <w:sz w:val="24"/>
          <w:szCs w:val="24"/>
          <w:rtl/>
        </w:rPr>
        <w:t xml:space="preserve">הקניית ערכים </w:t>
      </w:r>
      <w:r w:rsidR="00092737" w:rsidRPr="00A11FFD">
        <w:rPr>
          <w:rFonts w:cs="David" w:hint="cs"/>
          <w:sz w:val="24"/>
          <w:szCs w:val="24"/>
          <w:rtl/>
        </w:rPr>
        <w:t>של שוויון ומימוש עצמי</w:t>
      </w:r>
      <w:r w:rsidR="006E273B" w:rsidRPr="00A11FFD">
        <w:rPr>
          <w:rFonts w:cs="David" w:hint="cs"/>
          <w:sz w:val="24"/>
          <w:szCs w:val="24"/>
          <w:rtl/>
        </w:rPr>
        <w:t xml:space="preserve"> תוך התמקדות בש</w:t>
      </w:r>
      <w:r w:rsidR="00BC5738" w:rsidRPr="00A11FFD">
        <w:rPr>
          <w:rFonts w:cs="David" w:hint="cs"/>
          <w:sz w:val="24"/>
          <w:szCs w:val="24"/>
          <w:rtl/>
        </w:rPr>
        <w:t xml:space="preserve">ש </w:t>
      </w:r>
      <w:r w:rsidR="003206C1" w:rsidRPr="00A11FFD">
        <w:rPr>
          <w:rFonts w:cs="David" w:hint="cs"/>
          <w:sz w:val="24"/>
          <w:szCs w:val="24"/>
          <w:rtl/>
        </w:rPr>
        <w:t>זירות מרכזיות</w:t>
      </w:r>
      <w:r w:rsidR="006E273B" w:rsidRPr="00A11FFD">
        <w:rPr>
          <w:rFonts w:cs="David" w:hint="cs"/>
          <w:sz w:val="24"/>
          <w:szCs w:val="24"/>
          <w:rtl/>
        </w:rPr>
        <w:t xml:space="preserve"> בחיי התלמידים: מגדר במשפחה , מגדר במערכת החינוך, מגדר בתעסוקה, מגדר בצבא, מגדר בתקשורת ומגדר בספרות ילדים.</w:t>
      </w:r>
    </w:p>
    <w:p w:rsidR="00276FFF" w:rsidRPr="00A11FFD" w:rsidRDefault="00276FFF" w:rsidP="00CD7614">
      <w:pPr>
        <w:spacing w:line="360" w:lineRule="auto"/>
        <w:jc w:val="both"/>
        <w:rPr>
          <w:rFonts w:cs="David"/>
          <w:b/>
          <w:bCs/>
          <w:sz w:val="24"/>
          <w:szCs w:val="24"/>
          <w:rtl/>
        </w:rPr>
      </w:pPr>
      <w:r w:rsidRPr="00A11FFD">
        <w:rPr>
          <w:rFonts w:cs="David" w:hint="cs"/>
          <w:b/>
          <w:bCs/>
          <w:sz w:val="24"/>
          <w:szCs w:val="24"/>
          <w:rtl/>
        </w:rPr>
        <w:t>קיימות שתי אפשרויות להוראת התכנית:</w:t>
      </w:r>
    </w:p>
    <w:p w:rsidR="00276FFF" w:rsidRPr="00A11FFD" w:rsidRDefault="00276FFF" w:rsidP="00737643">
      <w:pPr>
        <w:numPr>
          <w:ilvl w:val="0"/>
          <w:numId w:val="1"/>
        </w:numPr>
        <w:spacing w:line="360" w:lineRule="auto"/>
        <w:jc w:val="both"/>
        <w:rPr>
          <w:rFonts w:cs="David"/>
          <w:sz w:val="24"/>
          <w:szCs w:val="24"/>
        </w:rPr>
      </w:pPr>
      <w:r w:rsidRPr="00A11FFD">
        <w:rPr>
          <w:rFonts w:cs="David" w:hint="cs"/>
          <w:sz w:val="24"/>
          <w:szCs w:val="24"/>
          <w:rtl/>
        </w:rPr>
        <w:t>המורה ילמד את כל פרקי התכנית</w:t>
      </w:r>
      <w:r w:rsidR="005513CA" w:rsidRPr="00A11FFD">
        <w:rPr>
          <w:rFonts w:cs="David" w:hint="cs"/>
          <w:sz w:val="24"/>
          <w:szCs w:val="24"/>
          <w:rtl/>
        </w:rPr>
        <w:t xml:space="preserve"> </w:t>
      </w:r>
      <w:r w:rsidRPr="00A11FFD">
        <w:rPr>
          <w:rFonts w:cs="David" w:hint="cs"/>
          <w:sz w:val="24"/>
          <w:szCs w:val="24"/>
          <w:rtl/>
        </w:rPr>
        <w:t xml:space="preserve">תוך התמקדות </w:t>
      </w:r>
      <w:r w:rsidR="005513CA" w:rsidRPr="00A11FFD">
        <w:rPr>
          <w:rFonts w:cs="David" w:hint="cs"/>
          <w:sz w:val="24"/>
          <w:szCs w:val="24"/>
          <w:rtl/>
        </w:rPr>
        <w:t>בשש</w:t>
      </w:r>
      <w:r w:rsidR="00737643" w:rsidRPr="00A11FFD">
        <w:rPr>
          <w:rFonts w:cs="David" w:hint="cs"/>
          <w:sz w:val="24"/>
          <w:szCs w:val="24"/>
          <w:rtl/>
        </w:rPr>
        <w:t>ת</w:t>
      </w:r>
      <w:r w:rsidR="005513CA" w:rsidRPr="00A11FFD">
        <w:rPr>
          <w:rFonts w:cs="David" w:hint="cs"/>
          <w:sz w:val="24"/>
          <w:szCs w:val="24"/>
          <w:rtl/>
        </w:rPr>
        <w:t xml:space="preserve"> התחומים המוצעים</w:t>
      </w:r>
      <w:r w:rsidRPr="00A11FFD">
        <w:rPr>
          <w:rFonts w:cs="David" w:hint="cs"/>
          <w:sz w:val="24"/>
          <w:szCs w:val="24"/>
          <w:rtl/>
        </w:rPr>
        <w:t>.</w:t>
      </w:r>
    </w:p>
    <w:p w:rsidR="00276FFF" w:rsidRPr="00A11FFD" w:rsidRDefault="00276FFF" w:rsidP="00BC5738">
      <w:pPr>
        <w:numPr>
          <w:ilvl w:val="0"/>
          <w:numId w:val="1"/>
        </w:numPr>
        <w:spacing w:line="360" w:lineRule="auto"/>
        <w:jc w:val="both"/>
        <w:rPr>
          <w:rFonts w:cs="David"/>
          <w:sz w:val="24"/>
          <w:szCs w:val="24"/>
          <w:rtl/>
        </w:rPr>
      </w:pPr>
      <w:r w:rsidRPr="00A11FFD">
        <w:rPr>
          <w:rFonts w:cs="David" w:hint="cs"/>
          <w:sz w:val="24"/>
          <w:szCs w:val="24"/>
          <w:rtl/>
        </w:rPr>
        <w:t xml:space="preserve">המורה ילמד </w:t>
      </w:r>
      <w:r w:rsidRPr="00A11FFD">
        <w:rPr>
          <w:rFonts w:cs="David" w:hint="cs"/>
          <w:sz w:val="24"/>
          <w:szCs w:val="24"/>
          <w:u w:val="single"/>
          <w:rtl/>
        </w:rPr>
        <w:t xml:space="preserve">שלושה </w:t>
      </w:r>
      <w:r w:rsidRPr="00A11FFD">
        <w:rPr>
          <w:rFonts w:cs="David" w:hint="cs"/>
          <w:sz w:val="24"/>
          <w:szCs w:val="24"/>
          <w:rtl/>
        </w:rPr>
        <w:t>מבין שש</w:t>
      </w:r>
      <w:r w:rsidR="00737643" w:rsidRPr="00A11FFD">
        <w:rPr>
          <w:rFonts w:cs="David" w:hint="cs"/>
          <w:sz w:val="24"/>
          <w:szCs w:val="24"/>
          <w:rtl/>
        </w:rPr>
        <w:t>ת</w:t>
      </w:r>
      <w:r w:rsidRPr="00A11FFD">
        <w:rPr>
          <w:rFonts w:cs="David" w:hint="cs"/>
          <w:sz w:val="24"/>
          <w:szCs w:val="24"/>
          <w:rtl/>
        </w:rPr>
        <w:t xml:space="preserve"> התחומים המוצעים בהעמקה רבה יותר (בהיקף של </w:t>
      </w:r>
      <w:r w:rsidR="00BC5738" w:rsidRPr="00A11FFD">
        <w:rPr>
          <w:rFonts w:cs="David" w:hint="cs"/>
          <w:sz w:val="24"/>
          <w:szCs w:val="24"/>
          <w:rtl/>
        </w:rPr>
        <w:t>7-8</w:t>
      </w:r>
      <w:r w:rsidRPr="00A11FFD">
        <w:rPr>
          <w:rFonts w:cs="David" w:hint="cs"/>
          <w:sz w:val="24"/>
          <w:szCs w:val="24"/>
          <w:rtl/>
        </w:rPr>
        <w:t xml:space="preserve"> ש' כל אחד מהתחומים)</w:t>
      </w:r>
    </w:p>
    <w:p w:rsidR="00A675D3" w:rsidRDefault="00A675D3" w:rsidP="003206C1">
      <w:pPr>
        <w:jc w:val="both"/>
        <w:rPr>
          <w:rFonts w:ascii="David" w:hAnsi="David" w:cs="David"/>
          <w:b/>
          <w:bCs/>
          <w:sz w:val="24"/>
          <w:szCs w:val="24"/>
          <w:rtl/>
        </w:rPr>
      </w:pPr>
      <w:proofErr w:type="spellStart"/>
      <w:r w:rsidRPr="00A675D3">
        <w:rPr>
          <w:rFonts w:ascii="David" w:hAnsi="David" w:cs="David" w:hint="cs"/>
          <w:b/>
          <w:bCs/>
          <w:sz w:val="24"/>
          <w:szCs w:val="24"/>
          <w:highlight w:val="yellow"/>
          <w:rtl/>
        </w:rPr>
        <w:t>יצויין</w:t>
      </w:r>
      <w:proofErr w:type="spellEnd"/>
      <w:r w:rsidRPr="00A675D3">
        <w:rPr>
          <w:rFonts w:ascii="David" w:hAnsi="David" w:cs="David" w:hint="cs"/>
          <w:b/>
          <w:bCs/>
          <w:sz w:val="24"/>
          <w:szCs w:val="24"/>
          <w:highlight w:val="yellow"/>
          <w:rtl/>
        </w:rPr>
        <w:t xml:space="preserve"> כי תלמידים החפצים בכך יוכלו לשלב את </w:t>
      </w:r>
      <w:proofErr w:type="spellStart"/>
      <w:r w:rsidRPr="00A675D3">
        <w:rPr>
          <w:rFonts w:ascii="David" w:hAnsi="David" w:cs="David" w:hint="cs"/>
          <w:b/>
          <w:bCs/>
          <w:sz w:val="24"/>
          <w:szCs w:val="24"/>
          <w:highlight w:val="yellow"/>
          <w:rtl/>
        </w:rPr>
        <w:t>פרוייקט</w:t>
      </w:r>
      <w:proofErr w:type="spellEnd"/>
      <w:r w:rsidRPr="00A675D3">
        <w:rPr>
          <w:rFonts w:ascii="David" w:hAnsi="David" w:cs="David" w:hint="cs"/>
          <w:b/>
          <w:bCs/>
          <w:sz w:val="24"/>
          <w:szCs w:val="24"/>
          <w:highlight w:val="yellow"/>
          <w:rtl/>
        </w:rPr>
        <w:t xml:space="preserve"> המעורבות הקבוצתית בכיתות י' באמצעות העברת סדנאות עמיתים בנושא.</w:t>
      </w:r>
    </w:p>
    <w:p w:rsidR="003206C1" w:rsidRPr="00A11FFD" w:rsidRDefault="00B83E72" w:rsidP="003206C1">
      <w:pPr>
        <w:jc w:val="both"/>
        <w:rPr>
          <w:rFonts w:ascii="David" w:hAnsi="David" w:cs="David"/>
          <w:sz w:val="24"/>
          <w:szCs w:val="24"/>
          <w:rtl/>
        </w:rPr>
      </w:pPr>
      <w:r w:rsidRPr="00A11FFD">
        <w:rPr>
          <w:rFonts w:ascii="David" w:hAnsi="David" w:cs="David" w:hint="cs"/>
          <w:b/>
          <w:bCs/>
          <w:sz w:val="24"/>
          <w:szCs w:val="24"/>
          <w:rtl/>
        </w:rPr>
        <w:t>מטרות התכנית:</w:t>
      </w:r>
    </w:p>
    <w:p w:rsidR="003206C1" w:rsidRPr="00A11FFD" w:rsidRDefault="003206C1" w:rsidP="003206C1">
      <w:pPr>
        <w:numPr>
          <w:ilvl w:val="0"/>
          <w:numId w:val="3"/>
        </w:numPr>
        <w:jc w:val="both"/>
        <w:rPr>
          <w:rFonts w:ascii="David" w:hAnsi="David" w:cs="David"/>
          <w:sz w:val="24"/>
          <w:szCs w:val="24"/>
        </w:rPr>
      </w:pPr>
      <w:r w:rsidRPr="00A11FFD">
        <w:rPr>
          <w:rFonts w:ascii="David" w:hAnsi="David" w:cs="David" w:hint="cs"/>
          <w:sz w:val="24"/>
          <w:szCs w:val="24"/>
          <w:rtl/>
        </w:rPr>
        <w:t xml:space="preserve">פיתוח  למידה משמעותית, ערכית </w:t>
      </w:r>
      <w:proofErr w:type="spellStart"/>
      <w:r w:rsidRPr="00A11FFD">
        <w:rPr>
          <w:rFonts w:ascii="David" w:hAnsi="David" w:cs="David" w:hint="cs"/>
          <w:sz w:val="24"/>
          <w:szCs w:val="24"/>
          <w:rtl/>
        </w:rPr>
        <w:t>וחוויתית</w:t>
      </w:r>
      <w:proofErr w:type="spellEnd"/>
      <w:r w:rsidRPr="00A11FFD">
        <w:rPr>
          <w:rFonts w:ascii="David" w:hAnsi="David" w:cs="David" w:hint="cs"/>
          <w:sz w:val="24"/>
          <w:szCs w:val="24"/>
          <w:rtl/>
        </w:rPr>
        <w:t>.</w:t>
      </w:r>
    </w:p>
    <w:p w:rsidR="003206C1" w:rsidRPr="00A11FFD" w:rsidRDefault="003206C1" w:rsidP="003206C1">
      <w:pPr>
        <w:numPr>
          <w:ilvl w:val="0"/>
          <w:numId w:val="3"/>
        </w:numPr>
        <w:spacing w:line="360" w:lineRule="auto"/>
        <w:jc w:val="both"/>
        <w:rPr>
          <w:rFonts w:cs="David"/>
          <w:sz w:val="24"/>
          <w:szCs w:val="24"/>
        </w:rPr>
      </w:pPr>
      <w:r w:rsidRPr="00A11FFD">
        <w:rPr>
          <w:rFonts w:ascii="David" w:hAnsi="David" w:cs="David" w:hint="cs"/>
          <w:sz w:val="24"/>
          <w:szCs w:val="24"/>
          <w:rtl/>
        </w:rPr>
        <w:t>טיפוח שוויון במשפחה ובחברה</w:t>
      </w:r>
      <w:r w:rsidRPr="00A11FFD">
        <w:rPr>
          <w:rFonts w:cs="David" w:hint="cs"/>
          <w:sz w:val="24"/>
          <w:szCs w:val="24"/>
          <w:rtl/>
        </w:rPr>
        <w:t>.</w:t>
      </w:r>
    </w:p>
    <w:p w:rsidR="003206C1" w:rsidRPr="00A11FFD" w:rsidRDefault="003206C1" w:rsidP="003206C1">
      <w:pPr>
        <w:numPr>
          <w:ilvl w:val="0"/>
          <w:numId w:val="3"/>
        </w:numPr>
        <w:spacing w:line="360" w:lineRule="auto"/>
        <w:jc w:val="both"/>
        <w:rPr>
          <w:rFonts w:cs="David"/>
          <w:sz w:val="24"/>
          <w:szCs w:val="24"/>
        </w:rPr>
      </w:pPr>
      <w:r w:rsidRPr="00A11FFD">
        <w:rPr>
          <w:rFonts w:cs="David" w:hint="cs"/>
          <w:sz w:val="24"/>
          <w:szCs w:val="24"/>
          <w:rtl/>
        </w:rPr>
        <w:t>הכרת התהליכים היוצרים את מציאות אי השוויון הקיימת.</w:t>
      </w:r>
    </w:p>
    <w:p w:rsidR="003206C1" w:rsidRPr="00A11FFD" w:rsidRDefault="003206C1" w:rsidP="003206C1">
      <w:pPr>
        <w:numPr>
          <w:ilvl w:val="0"/>
          <w:numId w:val="3"/>
        </w:numPr>
        <w:spacing w:line="360" w:lineRule="auto"/>
        <w:jc w:val="both"/>
        <w:rPr>
          <w:rFonts w:cs="David"/>
          <w:sz w:val="24"/>
          <w:szCs w:val="24"/>
        </w:rPr>
      </w:pPr>
      <w:r w:rsidRPr="00A11FFD">
        <w:rPr>
          <w:rFonts w:cs="David" w:hint="cs"/>
          <w:sz w:val="24"/>
          <w:szCs w:val="24"/>
          <w:rtl/>
        </w:rPr>
        <w:t>פיתוח מיומנויות של איסוף נתונים חברתיים ועובדות לאבחון מצבי שוויון ואי שוויון</w:t>
      </w:r>
      <w:r w:rsidR="00B83E72" w:rsidRPr="00A11FFD">
        <w:rPr>
          <w:rFonts w:cs="David" w:hint="cs"/>
          <w:sz w:val="24"/>
          <w:szCs w:val="24"/>
          <w:rtl/>
        </w:rPr>
        <w:t>.</w:t>
      </w:r>
    </w:p>
    <w:p w:rsidR="003206C1" w:rsidRPr="00A11FFD" w:rsidRDefault="003206C1" w:rsidP="003206C1">
      <w:pPr>
        <w:numPr>
          <w:ilvl w:val="0"/>
          <w:numId w:val="3"/>
        </w:numPr>
        <w:spacing w:line="360" w:lineRule="auto"/>
        <w:jc w:val="both"/>
        <w:rPr>
          <w:rFonts w:ascii="David" w:hAnsi="David" w:cs="David"/>
          <w:b/>
          <w:bCs/>
          <w:sz w:val="24"/>
          <w:szCs w:val="24"/>
        </w:rPr>
      </w:pPr>
      <w:r w:rsidRPr="00A11FFD">
        <w:rPr>
          <w:rFonts w:cs="David" w:hint="cs"/>
          <w:sz w:val="24"/>
          <w:szCs w:val="24"/>
          <w:rtl/>
        </w:rPr>
        <w:t>הכרת מושגים מרכזיים מתחום המגדר כמו: מין, מינניות, סטראוטיפים מיניים , אידיאל יופי ועוד.</w:t>
      </w:r>
    </w:p>
    <w:p w:rsidR="003206C1" w:rsidRPr="00A11FFD" w:rsidRDefault="003206C1" w:rsidP="003206C1">
      <w:pPr>
        <w:numPr>
          <w:ilvl w:val="0"/>
          <w:numId w:val="3"/>
        </w:numPr>
        <w:spacing w:line="360" w:lineRule="auto"/>
        <w:jc w:val="both"/>
        <w:rPr>
          <w:rFonts w:ascii="David" w:hAnsi="David" w:cs="David"/>
          <w:b/>
          <w:bCs/>
          <w:sz w:val="24"/>
          <w:szCs w:val="24"/>
        </w:rPr>
      </w:pPr>
      <w:r w:rsidRPr="00A11FFD">
        <w:rPr>
          <w:rFonts w:cs="David" w:hint="cs"/>
          <w:sz w:val="24"/>
          <w:szCs w:val="24"/>
          <w:rtl/>
        </w:rPr>
        <w:t xml:space="preserve">הכרת </w:t>
      </w:r>
      <w:r w:rsidR="00B83E72" w:rsidRPr="00A11FFD">
        <w:rPr>
          <w:rFonts w:cs="David" w:hint="cs"/>
          <w:sz w:val="24"/>
          <w:szCs w:val="24"/>
          <w:rtl/>
        </w:rPr>
        <w:t xml:space="preserve"> מנגנונים חברתיים הפועלים לשינוי המציאות המגדרית</w:t>
      </w:r>
    </w:p>
    <w:p w:rsidR="00B83E72" w:rsidRPr="00A11FFD" w:rsidRDefault="003206C1" w:rsidP="003206C1">
      <w:pPr>
        <w:numPr>
          <w:ilvl w:val="0"/>
          <w:numId w:val="3"/>
        </w:numPr>
        <w:spacing w:line="360" w:lineRule="auto"/>
        <w:jc w:val="both"/>
        <w:rPr>
          <w:rFonts w:ascii="David" w:hAnsi="David" w:cs="David"/>
          <w:b/>
          <w:bCs/>
          <w:sz w:val="24"/>
          <w:szCs w:val="24"/>
          <w:rtl/>
        </w:rPr>
      </w:pPr>
      <w:r w:rsidRPr="00A11FFD">
        <w:rPr>
          <w:rFonts w:ascii="David" w:hAnsi="David" w:cs="David" w:hint="cs"/>
          <w:sz w:val="24"/>
          <w:szCs w:val="24"/>
          <w:rtl/>
        </w:rPr>
        <w:t>פיתוח</w:t>
      </w:r>
      <w:r w:rsidR="00B83E72" w:rsidRPr="00A11FFD">
        <w:rPr>
          <w:rFonts w:cs="David" w:hint="cs"/>
          <w:sz w:val="24"/>
          <w:szCs w:val="24"/>
          <w:rtl/>
        </w:rPr>
        <w:t xml:space="preserve"> גישה הומניסטית ואכפתית לבני אדם, לחברה ולסביבה.</w:t>
      </w:r>
    </w:p>
    <w:p w:rsidR="00B80D57" w:rsidRDefault="00B80D57" w:rsidP="00CD7614">
      <w:pPr>
        <w:jc w:val="both"/>
        <w:rPr>
          <w:rFonts w:ascii="David" w:hAnsi="David" w:cs="David"/>
          <w:b/>
          <w:bCs/>
          <w:sz w:val="24"/>
          <w:szCs w:val="24"/>
          <w:rtl/>
        </w:rPr>
      </w:pPr>
    </w:p>
    <w:p w:rsidR="009E2306" w:rsidRDefault="009E2306" w:rsidP="00CD7614">
      <w:pPr>
        <w:jc w:val="both"/>
        <w:rPr>
          <w:rFonts w:ascii="David" w:hAnsi="David" w:cs="David"/>
          <w:b/>
          <w:bCs/>
          <w:sz w:val="24"/>
          <w:szCs w:val="24"/>
          <w:rtl/>
        </w:rPr>
      </w:pPr>
    </w:p>
    <w:p w:rsidR="009E2306" w:rsidRDefault="009E2306" w:rsidP="00CD7614">
      <w:pPr>
        <w:jc w:val="both"/>
        <w:rPr>
          <w:rFonts w:ascii="David" w:hAnsi="David" w:cs="David"/>
          <w:b/>
          <w:bCs/>
          <w:sz w:val="24"/>
          <w:szCs w:val="24"/>
          <w:rtl/>
        </w:rPr>
      </w:pPr>
    </w:p>
    <w:p w:rsidR="009E2306" w:rsidRDefault="009E2306" w:rsidP="00CD7614">
      <w:pPr>
        <w:jc w:val="both"/>
        <w:rPr>
          <w:rFonts w:ascii="David" w:hAnsi="David" w:cs="David"/>
          <w:b/>
          <w:bCs/>
          <w:sz w:val="24"/>
          <w:szCs w:val="24"/>
          <w:rtl/>
        </w:rPr>
      </w:pPr>
    </w:p>
    <w:p w:rsidR="009E2306" w:rsidRDefault="009E2306" w:rsidP="00CD7614">
      <w:pPr>
        <w:jc w:val="both"/>
        <w:rPr>
          <w:rFonts w:ascii="David" w:hAnsi="David" w:cs="David"/>
          <w:b/>
          <w:bCs/>
          <w:sz w:val="24"/>
          <w:szCs w:val="24"/>
          <w:rtl/>
        </w:rPr>
      </w:pPr>
    </w:p>
    <w:p w:rsidR="009E2306" w:rsidRDefault="009E2306" w:rsidP="00CD7614">
      <w:pPr>
        <w:jc w:val="both"/>
        <w:rPr>
          <w:rFonts w:ascii="David" w:hAnsi="David" w:cs="David"/>
          <w:b/>
          <w:bCs/>
          <w:sz w:val="24"/>
          <w:szCs w:val="24"/>
          <w:rtl/>
        </w:rPr>
      </w:pPr>
    </w:p>
    <w:p w:rsidR="009E2306" w:rsidRDefault="009E2306" w:rsidP="00CD7614">
      <w:pPr>
        <w:jc w:val="both"/>
        <w:rPr>
          <w:rFonts w:ascii="David" w:hAnsi="David" w:cs="David"/>
          <w:b/>
          <w:bCs/>
          <w:sz w:val="24"/>
          <w:szCs w:val="24"/>
          <w:rtl/>
        </w:rPr>
      </w:pPr>
    </w:p>
    <w:p w:rsidR="009E2306" w:rsidRDefault="009E2306" w:rsidP="00CD7614">
      <w:pPr>
        <w:jc w:val="both"/>
        <w:rPr>
          <w:rFonts w:ascii="David" w:hAnsi="David" w:cs="David"/>
          <w:b/>
          <w:bCs/>
          <w:sz w:val="24"/>
          <w:szCs w:val="24"/>
          <w:rtl/>
        </w:rPr>
      </w:pPr>
    </w:p>
    <w:p w:rsidR="009E2306" w:rsidRDefault="009E2306" w:rsidP="00CD7614">
      <w:pPr>
        <w:jc w:val="both"/>
        <w:rPr>
          <w:rFonts w:ascii="David" w:hAnsi="David" w:cs="David"/>
          <w:b/>
          <w:bCs/>
          <w:sz w:val="24"/>
          <w:szCs w:val="24"/>
          <w:rtl/>
        </w:rPr>
      </w:pPr>
    </w:p>
    <w:p w:rsidR="009E2306" w:rsidRPr="00A11FFD" w:rsidRDefault="009E2306" w:rsidP="00CD7614">
      <w:pPr>
        <w:jc w:val="both"/>
        <w:rPr>
          <w:rFonts w:ascii="David" w:hAnsi="David" w:cs="David"/>
          <w:b/>
          <w:bCs/>
          <w:sz w:val="24"/>
          <w:szCs w:val="24"/>
          <w:rtl/>
        </w:rPr>
      </w:pPr>
    </w:p>
    <w:p w:rsidR="00C12C46" w:rsidRPr="00A11FFD" w:rsidRDefault="00C12C46" w:rsidP="00C12C46">
      <w:pPr>
        <w:rPr>
          <w:rFonts w:ascii="David" w:hAnsi="David" w:cs="David"/>
          <w:b/>
          <w:bCs/>
          <w:sz w:val="24"/>
          <w:szCs w:val="24"/>
          <w:rtl/>
        </w:rPr>
      </w:pPr>
      <w:r w:rsidRPr="00A11FFD">
        <w:rPr>
          <w:rFonts w:ascii="David" w:hAnsi="David" w:cs="David" w:hint="cs"/>
          <w:b/>
          <w:bCs/>
          <w:sz w:val="24"/>
          <w:szCs w:val="24"/>
          <w:rtl/>
        </w:rPr>
        <w:t>פרוט הנושאים בתכנית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697"/>
        <w:gridCol w:w="1801"/>
        <w:gridCol w:w="1617"/>
        <w:gridCol w:w="1523"/>
      </w:tblGrid>
      <w:tr w:rsidR="00C12C46" w:rsidRPr="00A11FFD" w:rsidTr="00837791">
        <w:tc>
          <w:tcPr>
            <w:tcW w:w="1658" w:type="dxa"/>
          </w:tcPr>
          <w:p w:rsidR="00C12C46" w:rsidRPr="00A11FFD" w:rsidRDefault="00C12C46" w:rsidP="00C12C46">
            <w:pPr>
              <w:rPr>
                <w:rFonts w:ascii="David" w:hAnsi="David" w:cs="David"/>
                <w:b/>
                <w:bCs/>
                <w:sz w:val="24"/>
                <w:szCs w:val="24"/>
                <w:rtl/>
              </w:rPr>
            </w:pPr>
            <w:r w:rsidRPr="00A11FFD">
              <w:rPr>
                <w:rFonts w:ascii="David" w:hAnsi="David" w:cs="David" w:hint="cs"/>
                <w:b/>
                <w:bCs/>
                <w:sz w:val="24"/>
                <w:szCs w:val="24"/>
                <w:rtl/>
              </w:rPr>
              <w:lastRenderedPageBreak/>
              <w:t>הנושא</w:t>
            </w:r>
            <w:r w:rsidR="00B83E72" w:rsidRPr="00A11FFD">
              <w:rPr>
                <w:rFonts w:ascii="David" w:hAnsi="David" w:cs="David" w:hint="cs"/>
                <w:b/>
                <w:bCs/>
                <w:sz w:val="24"/>
                <w:szCs w:val="24"/>
                <w:rtl/>
              </w:rPr>
              <w:t>/תת-נושא</w:t>
            </w:r>
          </w:p>
        </w:tc>
        <w:tc>
          <w:tcPr>
            <w:tcW w:w="1697" w:type="dxa"/>
          </w:tcPr>
          <w:p w:rsidR="00C12C46" w:rsidRPr="00A11FFD" w:rsidRDefault="00C12C46" w:rsidP="00C12C46">
            <w:pPr>
              <w:rPr>
                <w:rFonts w:ascii="David" w:hAnsi="David" w:cs="David"/>
                <w:b/>
                <w:bCs/>
                <w:sz w:val="24"/>
                <w:szCs w:val="24"/>
                <w:rtl/>
              </w:rPr>
            </w:pPr>
            <w:r w:rsidRPr="00A11FFD">
              <w:rPr>
                <w:rFonts w:ascii="David" w:hAnsi="David" w:cs="David" w:hint="cs"/>
                <w:b/>
                <w:bCs/>
                <w:sz w:val="24"/>
                <w:szCs w:val="24"/>
                <w:rtl/>
              </w:rPr>
              <w:t xml:space="preserve">מושגים </w:t>
            </w:r>
            <w:r w:rsidR="006E273B" w:rsidRPr="00A11FFD">
              <w:rPr>
                <w:rFonts w:ascii="David" w:hAnsi="David" w:cs="David" w:hint="cs"/>
                <w:b/>
                <w:bCs/>
                <w:sz w:val="24"/>
                <w:szCs w:val="24"/>
                <w:rtl/>
              </w:rPr>
              <w:t xml:space="preserve">/נושאים </w:t>
            </w:r>
            <w:r w:rsidRPr="00A11FFD">
              <w:rPr>
                <w:rFonts w:ascii="David" w:hAnsi="David" w:cs="David" w:hint="cs"/>
                <w:b/>
                <w:bCs/>
                <w:sz w:val="24"/>
                <w:szCs w:val="24"/>
                <w:rtl/>
              </w:rPr>
              <w:t xml:space="preserve">מרכזיים </w:t>
            </w:r>
            <w:r w:rsidR="006E273B" w:rsidRPr="00A11FFD">
              <w:rPr>
                <w:rFonts w:ascii="David" w:hAnsi="David" w:cs="David" w:hint="cs"/>
                <w:b/>
                <w:bCs/>
                <w:sz w:val="24"/>
                <w:szCs w:val="24"/>
                <w:rtl/>
              </w:rPr>
              <w:t>/תיאוריות מרכזיות</w:t>
            </w:r>
          </w:p>
        </w:tc>
        <w:tc>
          <w:tcPr>
            <w:tcW w:w="1801" w:type="dxa"/>
          </w:tcPr>
          <w:p w:rsidR="00C12C46" w:rsidRPr="00A11FFD" w:rsidRDefault="00B83E72" w:rsidP="000E466C">
            <w:pPr>
              <w:rPr>
                <w:rFonts w:ascii="David" w:hAnsi="David" w:cs="David"/>
                <w:b/>
                <w:bCs/>
                <w:sz w:val="24"/>
                <w:szCs w:val="24"/>
                <w:rtl/>
              </w:rPr>
            </w:pPr>
            <w:r w:rsidRPr="00A11FFD">
              <w:rPr>
                <w:rFonts w:ascii="David" w:hAnsi="David" w:cs="David" w:hint="cs"/>
                <w:b/>
                <w:bCs/>
                <w:sz w:val="24"/>
                <w:szCs w:val="24"/>
                <w:rtl/>
              </w:rPr>
              <w:t xml:space="preserve">מטרות </w:t>
            </w:r>
            <w:r w:rsidR="000E466C" w:rsidRPr="00A11FFD">
              <w:rPr>
                <w:rFonts w:ascii="David" w:hAnsi="David" w:cs="David" w:hint="cs"/>
                <w:b/>
                <w:bCs/>
                <w:sz w:val="24"/>
                <w:szCs w:val="24"/>
                <w:rtl/>
              </w:rPr>
              <w:t>הנושא:</w:t>
            </w:r>
          </w:p>
        </w:tc>
        <w:tc>
          <w:tcPr>
            <w:tcW w:w="1617" w:type="dxa"/>
          </w:tcPr>
          <w:p w:rsidR="00C12C46" w:rsidRPr="00A11FFD" w:rsidRDefault="00B83E72" w:rsidP="00C12C46">
            <w:pPr>
              <w:rPr>
                <w:rFonts w:ascii="David" w:hAnsi="David" w:cs="David"/>
                <w:b/>
                <w:bCs/>
                <w:sz w:val="24"/>
                <w:szCs w:val="24"/>
                <w:rtl/>
              </w:rPr>
            </w:pPr>
            <w:r w:rsidRPr="00A11FFD">
              <w:rPr>
                <w:rFonts w:ascii="David" w:hAnsi="David" w:cs="David" w:hint="cs"/>
                <w:b/>
                <w:bCs/>
                <w:sz w:val="24"/>
                <w:szCs w:val="24"/>
                <w:rtl/>
              </w:rPr>
              <w:t>אסטרטגיות הוראה</w:t>
            </w:r>
            <w:r w:rsidR="006E273B" w:rsidRPr="00A11FFD">
              <w:rPr>
                <w:rFonts w:ascii="David" w:hAnsi="David" w:cs="David" w:hint="cs"/>
                <w:b/>
                <w:bCs/>
                <w:sz w:val="24"/>
                <w:szCs w:val="24"/>
                <w:rtl/>
              </w:rPr>
              <w:t xml:space="preserve"> מומלצות</w:t>
            </w:r>
          </w:p>
        </w:tc>
        <w:tc>
          <w:tcPr>
            <w:tcW w:w="1523" w:type="dxa"/>
          </w:tcPr>
          <w:p w:rsidR="00C12C46" w:rsidRPr="00A11FFD" w:rsidRDefault="00C12C46" w:rsidP="00C12C46">
            <w:pPr>
              <w:rPr>
                <w:rFonts w:ascii="David" w:hAnsi="David" w:cs="David"/>
                <w:b/>
                <w:bCs/>
                <w:sz w:val="24"/>
                <w:szCs w:val="24"/>
                <w:rtl/>
              </w:rPr>
            </w:pPr>
            <w:r w:rsidRPr="00A11FFD">
              <w:rPr>
                <w:rFonts w:ascii="David" w:hAnsi="David" w:cs="David" w:hint="cs"/>
                <w:b/>
                <w:bCs/>
                <w:sz w:val="24"/>
                <w:szCs w:val="24"/>
                <w:rtl/>
              </w:rPr>
              <w:t>שעות מומלצות להוראה</w:t>
            </w:r>
          </w:p>
        </w:tc>
      </w:tr>
      <w:tr w:rsidR="00C12C46" w:rsidRPr="00A11FFD" w:rsidTr="00837791">
        <w:tc>
          <w:tcPr>
            <w:tcW w:w="1658" w:type="dxa"/>
          </w:tcPr>
          <w:p w:rsidR="00C12C46" w:rsidRPr="00A11FFD" w:rsidRDefault="00C12C46" w:rsidP="00C12C46">
            <w:pPr>
              <w:rPr>
                <w:rFonts w:ascii="David" w:hAnsi="David" w:cs="David"/>
                <w:b/>
                <w:bCs/>
                <w:sz w:val="24"/>
                <w:szCs w:val="24"/>
                <w:rtl/>
              </w:rPr>
            </w:pPr>
            <w:r w:rsidRPr="00A11FFD">
              <w:rPr>
                <w:rFonts w:ascii="David" w:hAnsi="David" w:cs="David" w:hint="cs"/>
                <w:b/>
                <w:bCs/>
                <w:sz w:val="24"/>
                <w:szCs w:val="24"/>
                <w:rtl/>
              </w:rPr>
              <w:t>מושגי יסוד במגדר</w:t>
            </w:r>
          </w:p>
        </w:tc>
        <w:tc>
          <w:tcPr>
            <w:tcW w:w="1697" w:type="dxa"/>
          </w:tcPr>
          <w:p w:rsidR="00C12C46" w:rsidRPr="00A11FFD" w:rsidRDefault="00C12C46" w:rsidP="00C12C46">
            <w:pPr>
              <w:rPr>
                <w:rFonts w:ascii="David" w:hAnsi="David" w:cs="David"/>
                <w:sz w:val="24"/>
                <w:szCs w:val="24"/>
                <w:rtl/>
              </w:rPr>
            </w:pPr>
            <w:r w:rsidRPr="00A11FFD">
              <w:rPr>
                <w:rFonts w:ascii="David" w:hAnsi="David" w:cs="David" w:hint="cs"/>
                <w:sz w:val="24"/>
                <w:szCs w:val="24"/>
                <w:rtl/>
              </w:rPr>
              <w:t>מין מגדר ומינניות, תהליך החברות לתפקידי מין, סטראוטיפים מיניים.</w:t>
            </w:r>
          </w:p>
        </w:tc>
        <w:tc>
          <w:tcPr>
            <w:tcW w:w="1801" w:type="dxa"/>
          </w:tcPr>
          <w:p w:rsidR="00C12C46" w:rsidRPr="00A11FFD" w:rsidRDefault="000E0A95" w:rsidP="003206C1">
            <w:pPr>
              <w:rPr>
                <w:rFonts w:ascii="David" w:hAnsi="David" w:cs="David"/>
                <w:sz w:val="24"/>
                <w:szCs w:val="24"/>
                <w:rtl/>
              </w:rPr>
            </w:pPr>
            <w:r w:rsidRPr="00A11FFD">
              <w:rPr>
                <w:rFonts w:ascii="David" w:hAnsi="David" w:cs="David" w:hint="cs"/>
                <w:sz w:val="24"/>
                <w:szCs w:val="24"/>
                <w:rtl/>
              </w:rPr>
              <w:t>התלמיד</w:t>
            </w:r>
            <w:r w:rsidR="000E466C" w:rsidRPr="00A11FFD">
              <w:rPr>
                <w:rFonts w:ascii="David" w:hAnsi="David" w:cs="David" w:hint="cs"/>
                <w:sz w:val="24"/>
                <w:szCs w:val="24"/>
                <w:rtl/>
              </w:rPr>
              <w:t>ים</w:t>
            </w:r>
            <w:r w:rsidRPr="00A11FFD">
              <w:rPr>
                <w:rFonts w:ascii="David" w:hAnsi="David" w:cs="David" w:hint="cs"/>
                <w:sz w:val="24"/>
                <w:szCs w:val="24"/>
                <w:rtl/>
              </w:rPr>
              <w:t xml:space="preserve"> יכיר</w:t>
            </w:r>
            <w:r w:rsidR="000E466C" w:rsidRPr="00A11FFD">
              <w:rPr>
                <w:rFonts w:ascii="David" w:hAnsi="David" w:cs="David" w:hint="cs"/>
                <w:sz w:val="24"/>
                <w:szCs w:val="24"/>
                <w:rtl/>
              </w:rPr>
              <w:t>ו</w:t>
            </w:r>
            <w:r w:rsidRPr="00A11FFD">
              <w:rPr>
                <w:rFonts w:ascii="David" w:hAnsi="David" w:cs="David" w:hint="cs"/>
                <w:sz w:val="24"/>
                <w:szCs w:val="24"/>
                <w:rtl/>
              </w:rPr>
              <w:t xml:space="preserve"> </w:t>
            </w:r>
            <w:r w:rsidR="003206C1" w:rsidRPr="00A11FFD">
              <w:rPr>
                <w:rFonts w:ascii="David" w:hAnsi="David" w:cs="David" w:hint="cs"/>
                <w:sz w:val="24"/>
                <w:szCs w:val="24"/>
                <w:rtl/>
              </w:rPr>
              <w:t>תהליכי יסוד היוצרים מציאות חברתית</w:t>
            </w:r>
          </w:p>
        </w:tc>
        <w:tc>
          <w:tcPr>
            <w:tcW w:w="1617" w:type="dxa"/>
          </w:tcPr>
          <w:p w:rsidR="00C12C46" w:rsidRPr="00A11FFD" w:rsidRDefault="000E0A95" w:rsidP="00C12C46">
            <w:pPr>
              <w:rPr>
                <w:rFonts w:ascii="David" w:hAnsi="David" w:cs="David"/>
                <w:sz w:val="24"/>
                <w:szCs w:val="24"/>
                <w:rtl/>
              </w:rPr>
            </w:pPr>
            <w:r w:rsidRPr="00A11FFD">
              <w:rPr>
                <w:rFonts w:ascii="David" w:hAnsi="David" w:cs="David" w:hint="cs"/>
                <w:sz w:val="24"/>
                <w:szCs w:val="24"/>
                <w:rtl/>
              </w:rPr>
              <w:t>סקירת מורה, דיון כיתתי</w:t>
            </w:r>
          </w:p>
        </w:tc>
        <w:tc>
          <w:tcPr>
            <w:tcW w:w="1523" w:type="dxa"/>
          </w:tcPr>
          <w:p w:rsidR="00C12C46" w:rsidRPr="00A11FFD" w:rsidRDefault="00C12C46" w:rsidP="00C12C46">
            <w:pPr>
              <w:rPr>
                <w:rFonts w:ascii="David" w:hAnsi="David" w:cs="David"/>
                <w:b/>
                <w:bCs/>
                <w:sz w:val="24"/>
                <w:szCs w:val="24"/>
                <w:rtl/>
              </w:rPr>
            </w:pPr>
            <w:r w:rsidRPr="00A11FFD">
              <w:rPr>
                <w:rFonts w:ascii="David" w:hAnsi="David" w:cs="David" w:hint="cs"/>
                <w:b/>
                <w:bCs/>
                <w:sz w:val="24"/>
                <w:szCs w:val="24"/>
                <w:rtl/>
              </w:rPr>
              <w:t>2 ש'</w:t>
            </w:r>
          </w:p>
        </w:tc>
      </w:tr>
      <w:tr w:rsidR="00837791" w:rsidRPr="00A11FFD" w:rsidTr="00837791">
        <w:tc>
          <w:tcPr>
            <w:tcW w:w="1658" w:type="dxa"/>
          </w:tcPr>
          <w:p w:rsidR="00837791" w:rsidRPr="00E213EB" w:rsidRDefault="00837791" w:rsidP="00E213EB">
            <w:pPr>
              <w:rPr>
                <w:rFonts w:ascii="David" w:hAnsi="David" w:cs="David"/>
                <w:b/>
                <w:bCs/>
                <w:sz w:val="24"/>
                <w:szCs w:val="24"/>
                <w:highlight w:val="yellow"/>
                <w:rtl/>
              </w:rPr>
            </w:pPr>
            <w:r w:rsidRPr="00E213EB">
              <w:rPr>
                <w:rFonts w:ascii="David" w:hAnsi="David" w:cs="David"/>
                <w:b/>
                <w:bCs/>
                <w:sz w:val="24"/>
                <w:szCs w:val="24"/>
                <w:highlight w:val="yellow"/>
                <w:rtl/>
              </w:rPr>
              <w:t xml:space="preserve">חקיקה ופרסומים בנושא מגדר </w:t>
            </w:r>
          </w:p>
        </w:tc>
        <w:tc>
          <w:tcPr>
            <w:tcW w:w="1697" w:type="dxa"/>
          </w:tcPr>
          <w:p w:rsidR="00837791" w:rsidRPr="00E213EB" w:rsidRDefault="00837791" w:rsidP="008F296A">
            <w:pPr>
              <w:rPr>
                <w:rFonts w:ascii="David" w:hAnsi="David" w:cs="David"/>
                <w:sz w:val="24"/>
                <w:szCs w:val="24"/>
                <w:highlight w:val="yellow"/>
                <w:rtl/>
              </w:rPr>
            </w:pPr>
            <w:r w:rsidRPr="00E213EB">
              <w:rPr>
                <w:rFonts w:ascii="David" w:hAnsi="David" w:cs="David" w:hint="cs"/>
                <w:sz w:val="24"/>
                <w:szCs w:val="24"/>
                <w:highlight w:val="yellow"/>
                <w:rtl/>
              </w:rPr>
              <w:t>חקיקה ב</w:t>
            </w:r>
            <w:r w:rsidRPr="00E213EB">
              <w:rPr>
                <w:rFonts w:ascii="David" w:hAnsi="David" w:cs="David"/>
                <w:sz w:val="24"/>
                <w:szCs w:val="24"/>
                <w:highlight w:val="yellow"/>
                <w:rtl/>
              </w:rPr>
              <w:t>מגדר וצבא</w:t>
            </w:r>
          </w:p>
          <w:p w:rsidR="00837791" w:rsidRPr="00E213EB" w:rsidRDefault="00837791" w:rsidP="008F296A">
            <w:pPr>
              <w:rPr>
                <w:rFonts w:ascii="David" w:hAnsi="David" w:cs="David"/>
                <w:sz w:val="24"/>
                <w:szCs w:val="24"/>
                <w:highlight w:val="yellow"/>
                <w:rtl/>
              </w:rPr>
            </w:pPr>
            <w:r w:rsidRPr="00E213EB">
              <w:rPr>
                <w:rFonts w:ascii="David" w:hAnsi="David" w:cs="David" w:hint="cs"/>
                <w:sz w:val="24"/>
                <w:szCs w:val="24"/>
                <w:highlight w:val="yellow"/>
                <w:rtl/>
              </w:rPr>
              <w:t xml:space="preserve">חקיקה בנושא </w:t>
            </w:r>
            <w:r w:rsidRPr="00E213EB">
              <w:rPr>
                <w:rFonts w:ascii="David" w:hAnsi="David" w:cs="David"/>
                <w:sz w:val="24"/>
                <w:szCs w:val="24"/>
                <w:highlight w:val="yellow"/>
                <w:rtl/>
              </w:rPr>
              <w:t>מגדר ועיסוק</w:t>
            </w:r>
          </w:p>
          <w:p w:rsidR="00837791" w:rsidRPr="00E213EB" w:rsidRDefault="00837791" w:rsidP="008F296A">
            <w:pPr>
              <w:rPr>
                <w:rFonts w:ascii="David" w:hAnsi="David" w:cs="David"/>
                <w:sz w:val="24"/>
                <w:szCs w:val="24"/>
                <w:highlight w:val="yellow"/>
                <w:rtl/>
              </w:rPr>
            </w:pPr>
            <w:r w:rsidRPr="00E213EB">
              <w:rPr>
                <w:rFonts w:ascii="David" w:hAnsi="David" w:cs="David" w:hint="cs"/>
                <w:sz w:val="24"/>
                <w:szCs w:val="24"/>
                <w:highlight w:val="yellow"/>
                <w:rtl/>
              </w:rPr>
              <w:t>חקיקה בנושא מגדר ומשפחה</w:t>
            </w:r>
          </w:p>
        </w:tc>
        <w:tc>
          <w:tcPr>
            <w:tcW w:w="1801" w:type="dxa"/>
          </w:tcPr>
          <w:p w:rsidR="00837791" w:rsidRPr="00E213EB" w:rsidRDefault="00837791" w:rsidP="008F296A">
            <w:pPr>
              <w:rPr>
                <w:rFonts w:ascii="David" w:hAnsi="David" w:cs="David"/>
                <w:sz w:val="24"/>
                <w:szCs w:val="24"/>
                <w:highlight w:val="yellow"/>
                <w:rtl/>
              </w:rPr>
            </w:pPr>
            <w:r w:rsidRPr="00E213EB">
              <w:rPr>
                <w:rFonts w:ascii="David" w:hAnsi="David" w:cs="David" w:hint="cs"/>
                <w:sz w:val="24"/>
                <w:szCs w:val="24"/>
                <w:highlight w:val="yellow"/>
                <w:rtl/>
              </w:rPr>
              <w:t xml:space="preserve">התלמידים יכירו חוקים העוסקים ב </w:t>
            </w:r>
            <w:r w:rsidRPr="00E213EB">
              <w:rPr>
                <w:rFonts w:ascii="David" w:hAnsi="David" w:cs="David"/>
                <w:sz w:val="24"/>
                <w:szCs w:val="24"/>
                <w:highlight w:val="yellow"/>
                <w:rtl/>
              </w:rPr>
              <w:t>חופשת לידה לאבות ושעת הורות</w:t>
            </w:r>
          </w:p>
          <w:p w:rsidR="00837791" w:rsidRPr="00E213EB" w:rsidRDefault="00837791" w:rsidP="008F296A">
            <w:pPr>
              <w:rPr>
                <w:rFonts w:ascii="David" w:hAnsi="David" w:cs="David"/>
                <w:sz w:val="24"/>
                <w:szCs w:val="24"/>
                <w:highlight w:val="yellow"/>
                <w:rtl/>
              </w:rPr>
            </w:pPr>
            <w:r w:rsidRPr="00E213EB">
              <w:rPr>
                <w:rFonts w:ascii="David" w:hAnsi="David" w:cs="David" w:hint="cs"/>
                <w:sz w:val="24"/>
                <w:szCs w:val="24"/>
                <w:highlight w:val="yellow"/>
                <w:rtl/>
              </w:rPr>
              <w:t xml:space="preserve">הכרת חקיקה בנושא </w:t>
            </w:r>
            <w:r w:rsidRPr="00E213EB">
              <w:rPr>
                <w:rFonts w:ascii="David" w:hAnsi="David" w:cs="David"/>
                <w:sz w:val="24"/>
                <w:szCs w:val="24"/>
                <w:highlight w:val="yellow"/>
                <w:rtl/>
              </w:rPr>
              <w:t>חזקת הגיל הרך - העובדה שהאם מקבלת משמורת כמעט תמיד כאשר מדובר בילדים צעירים.</w:t>
            </w:r>
          </w:p>
        </w:tc>
        <w:tc>
          <w:tcPr>
            <w:tcW w:w="1617" w:type="dxa"/>
          </w:tcPr>
          <w:p w:rsidR="00837791" w:rsidRPr="00E213EB" w:rsidRDefault="00837791" w:rsidP="008F296A">
            <w:pPr>
              <w:rPr>
                <w:rFonts w:ascii="David" w:hAnsi="David" w:cs="David"/>
                <w:sz w:val="24"/>
                <w:szCs w:val="24"/>
                <w:highlight w:val="yellow"/>
                <w:rtl/>
              </w:rPr>
            </w:pPr>
            <w:r w:rsidRPr="00E213EB">
              <w:rPr>
                <w:rFonts w:ascii="David" w:hAnsi="David" w:cs="David" w:hint="cs"/>
                <w:sz w:val="24"/>
                <w:szCs w:val="24"/>
                <w:highlight w:val="yellow"/>
                <w:rtl/>
              </w:rPr>
              <w:t>קריאה בחוקי כנסת וחשיבה ביקורתית</w:t>
            </w:r>
          </w:p>
        </w:tc>
        <w:tc>
          <w:tcPr>
            <w:tcW w:w="1523" w:type="dxa"/>
          </w:tcPr>
          <w:p w:rsidR="00837791" w:rsidRPr="00E213EB" w:rsidRDefault="00837791" w:rsidP="008F296A">
            <w:pPr>
              <w:rPr>
                <w:rFonts w:ascii="David" w:hAnsi="David" w:cs="David"/>
                <w:b/>
                <w:bCs/>
                <w:sz w:val="24"/>
                <w:szCs w:val="24"/>
                <w:highlight w:val="yellow"/>
                <w:rtl/>
              </w:rPr>
            </w:pPr>
            <w:r w:rsidRPr="00E213EB">
              <w:rPr>
                <w:rFonts w:ascii="David" w:hAnsi="David" w:cs="David" w:hint="cs"/>
                <w:b/>
                <w:bCs/>
                <w:sz w:val="24"/>
                <w:szCs w:val="24"/>
                <w:highlight w:val="yellow"/>
                <w:rtl/>
              </w:rPr>
              <w:t>8 שעות</w:t>
            </w:r>
          </w:p>
          <w:p w:rsidR="00837791" w:rsidRPr="00E213EB" w:rsidRDefault="00837791" w:rsidP="008F296A">
            <w:pPr>
              <w:rPr>
                <w:rFonts w:ascii="David" w:hAnsi="David" w:cs="David"/>
                <w:sz w:val="24"/>
                <w:szCs w:val="24"/>
                <w:highlight w:val="yellow"/>
                <w:rtl/>
              </w:rPr>
            </w:pPr>
            <w:r w:rsidRPr="00E213EB">
              <w:rPr>
                <w:rFonts w:ascii="David" w:hAnsi="David" w:cs="David" w:hint="cs"/>
                <w:sz w:val="24"/>
                <w:szCs w:val="24"/>
                <w:highlight w:val="yellow"/>
                <w:rtl/>
              </w:rPr>
              <w:t>מצגת</w:t>
            </w:r>
          </w:p>
        </w:tc>
      </w:tr>
      <w:tr w:rsidR="00C12C46" w:rsidRPr="00A11FFD" w:rsidTr="00837791">
        <w:tc>
          <w:tcPr>
            <w:tcW w:w="1658" w:type="dxa"/>
          </w:tcPr>
          <w:p w:rsidR="00C12C46" w:rsidRPr="00A11FFD" w:rsidRDefault="00C12C46" w:rsidP="00C12C46">
            <w:pPr>
              <w:rPr>
                <w:rFonts w:ascii="David" w:hAnsi="David" w:cs="David"/>
                <w:b/>
                <w:bCs/>
                <w:sz w:val="24"/>
                <w:szCs w:val="24"/>
                <w:rtl/>
              </w:rPr>
            </w:pPr>
            <w:r w:rsidRPr="00A11FFD">
              <w:rPr>
                <w:rFonts w:ascii="David" w:hAnsi="David" w:cs="David" w:hint="cs"/>
                <w:b/>
                <w:bCs/>
                <w:sz w:val="24"/>
                <w:szCs w:val="24"/>
                <w:rtl/>
              </w:rPr>
              <w:t>גישה סוציו-ביולוגית: תורשה/סביבה</w:t>
            </w:r>
          </w:p>
          <w:p w:rsidR="00B83E72" w:rsidRPr="00A11FFD" w:rsidRDefault="00B83E72" w:rsidP="00C12C46">
            <w:pPr>
              <w:rPr>
                <w:rFonts w:ascii="David" w:hAnsi="David" w:cs="David"/>
                <w:b/>
                <w:bCs/>
                <w:sz w:val="24"/>
                <w:szCs w:val="24"/>
                <w:rtl/>
              </w:rPr>
            </w:pPr>
          </w:p>
          <w:p w:rsidR="00B83E72" w:rsidRPr="00A11FFD" w:rsidRDefault="00B83E72" w:rsidP="00C12C46">
            <w:pPr>
              <w:rPr>
                <w:rFonts w:ascii="David" w:hAnsi="David" w:cs="David"/>
                <w:sz w:val="24"/>
                <w:szCs w:val="24"/>
                <w:rtl/>
              </w:rPr>
            </w:pPr>
            <w:r w:rsidRPr="00A11FFD">
              <w:rPr>
                <w:rFonts w:ascii="David" w:hAnsi="David" w:cs="David" w:hint="cs"/>
                <w:sz w:val="24"/>
                <w:szCs w:val="24"/>
                <w:rtl/>
              </w:rPr>
              <w:t>מגדר מולד או נרכש?</w:t>
            </w:r>
          </w:p>
        </w:tc>
        <w:tc>
          <w:tcPr>
            <w:tcW w:w="1697" w:type="dxa"/>
          </w:tcPr>
          <w:p w:rsidR="00C12C46" w:rsidRPr="00A11FFD" w:rsidRDefault="00C12C46" w:rsidP="00C12C46">
            <w:pPr>
              <w:spacing w:line="360" w:lineRule="auto"/>
              <w:rPr>
                <w:rFonts w:ascii="David" w:hAnsi="David" w:cs="David"/>
                <w:b/>
                <w:bCs/>
                <w:sz w:val="24"/>
                <w:szCs w:val="24"/>
                <w:rtl/>
              </w:rPr>
            </w:pPr>
            <w:r w:rsidRPr="00A11FFD">
              <w:rPr>
                <w:rFonts w:ascii="Arial" w:eastAsia="Times New Roman" w:hAnsi="Arial" w:cs="David" w:hint="cs"/>
                <w:rtl/>
              </w:rPr>
              <w:t xml:space="preserve">גישה סוציו-ביולוגית, תורשה/סביבה, </w:t>
            </w:r>
            <w:r w:rsidRPr="00A11FFD">
              <w:rPr>
                <w:rFonts w:ascii="Arial" w:hAnsi="Arial" w:cs="David" w:hint="cs"/>
                <w:rtl/>
              </w:rPr>
              <w:t>גישה ביהביוריסטית (התנהגותית),</w:t>
            </w:r>
            <w:r w:rsidRPr="00A11FFD">
              <w:rPr>
                <w:rFonts w:ascii="Arial" w:eastAsia="Times New Roman" w:hAnsi="Arial" w:cs="David" w:hint="cs"/>
                <w:rtl/>
              </w:rPr>
              <w:t xml:space="preserve">זהות מגדרית </w:t>
            </w:r>
            <w:r w:rsidRPr="00A11FFD">
              <w:rPr>
                <w:rFonts w:ascii="David" w:hAnsi="David" w:cs="David" w:hint="cs"/>
                <w:b/>
                <w:bCs/>
                <w:sz w:val="24"/>
                <w:szCs w:val="24"/>
                <w:rtl/>
              </w:rPr>
              <w:t>.</w:t>
            </w:r>
          </w:p>
        </w:tc>
        <w:tc>
          <w:tcPr>
            <w:tcW w:w="1801" w:type="dxa"/>
          </w:tcPr>
          <w:p w:rsidR="00B83E72" w:rsidRPr="00A11FFD" w:rsidRDefault="00B83E72" w:rsidP="000E466C">
            <w:pPr>
              <w:spacing w:line="360" w:lineRule="auto"/>
              <w:rPr>
                <w:rFonts w:ascii="Arial" w:hAnsi="Arial" w:cs="David"/>
                <w:rtl/>
              </w:rPr>
            </w:pPr>
            <w:r w:rsidRPr="00A11FFD">
              <w:rPr>
                <w:rFonts w:ascii="Arial" w:hAnsi="Arial" w:cs="David" w:hint="cs"/>
                <w:rtl/>
              </w:rPr>
              <w:t>התלמיד</w:t>
            </w:r>
            <w:r w:rsidR="000E466C" w:rsidRPr="00A11FFD">
              <w:rPr>
                <w:rFonts w:ascii="Arial" w:hAnsi="Arial" w:cs="David" w:hint="cs"/>
                <w:rtl/>
              </w:rPr>
              <w:t>ים</w:t>
            </w:r>
            <w:r w:rsidRPr="00A11FFD">
              <w:rPr>
                <w:rFonts w:ascii="Arial" w:hAnsi="Arial" w:cs="David" w:hint="cs"/>
                <w:rtl/>
              </w:rPr>
              <w:t xml:space="preserve"> י</w:t>
            </w:r>
            <w:r w:rsidR="003206C1" w:rsidRPr="00A11FFD">
              <w:rPr>
                <w:rFonts w:ascii="Arial" w:hAnsi="Arial" w:cs="David" w:hint="cs"/>
                <w:rtl/>
              </w:rPr>
              <w:t>בי</w:t>
            </w:r>
            <w:r w:rsidR="000E466C" w:rsidRPr="00A11FFD">
              <w:rPr>
                <w:rFonts w:ascii="Arial" w:hAnsi="Arial" w:cs="David" w:hint="cs"/>
                <w:rtl/>
              </w:rPr>
              <w:t>נו</w:t>
            </w:r>
            <w:r w:rsidRPr="00A11FFD">
              <w:rPr>
                <w:rFonts w:ascii="Arial" w:hAnsi="Arial" w:cs="David" w:hint="cs"/>
                <w:rtl/>
              </w:rPr>
              <w:t xml:space="preserve"> את הטענות שמציגה הגישה הסוציו-ביולוגית לגבי ההבדלים בין המינים</w:t>
            </w:r>
            <w:r w:rsidR="003206C1" w:rsidRPr="00A11FFD">
              <w:rPr>
                <w:rFonts w:ascii="Arial" w:hAnsi="Arial" w:cs="David" w:hint="cs"/>
                <w:rtl/>
              </w:rPr>
              <w:t xml:space="preserve"> ויב</w:t>
            </w:r>
            <w:r w:rsidR="000E466C" w:rsidRPr="00A11FFD">
              <w:rPr>
                <w:rFonts w:ascii="Arial" w:hAnsi="Arial" w:cs="David" w:hint="cs"/>
                <w:rtl/>
              </w:rPr>
              <w:t>ינו</w:t>
            </w:r>
            <w:r w:rsidR="003206C1" w:rsidRPr="00A11FFD">
              <w:rPr>
                <w:rFonts w:ascii="Arial" w:hAnsi="Arial" w:cs="David" w:hint="cs"/>
                <w:rtl/>
              </w:rPr>
              <w:t xml:space="preserve"> את ההשלכות החברתיות שלהן לגבי מקום האישה</w:t>
            </w:r>
            <w:r w:rsidRPr="00A11FFD">
              <w:rPr>
                <w:rFonts w:ascii="Arial" w:hAnsi="Arial" w:cs="David" w:hint="cs"/>
                <w:rtl/>
              </w:rPr>
              <w:t>.</w:t>
            </w:r>
          </w:p>
          <w:p w:rsidR="00C12C46" w:rsidRPr="00A11FFD" w:rsidRDefault="00B83E72" w:rsidP="000E466C">
            <w:pPr>
              <w:spacing w:line="360" w:lineRule="auto"/>
              <w:rPr>
                <w:rFonts w:ascii="David" w:hAnsi="David" w:cs="David"/>
                <w:b/>
                <w:bCs/>
                <w:sz w:val="24"/>
                <w:szCs w:val="24"/>
                <w:rtl/>
              </w:rPr>
            </w:pPr>
            <w:r w:rsidRPr="00A11FFD">
              <w:rPr>
                <w:rFonts w:ascii="Arial" w:hAnsi="Arial" w:cs="David" w:hint="cs"/>
                <w:rtl/>
              </w:rPr>
              <w:t>התלמיד יבחי</w:t>
            </w:r>
            <w:r w:rsidR="000E466C" w:rsidRPr="00A11FFD">
              <w:rPr>
                <w:rFonts w:ascii="Arial" w:hAnsi="Arial" w:cs="David" w:hint="cs"/>
                <w:rtl/>
              </w:rPr>
              <w:t>נו</w:t>
            </w:r>
            <w:r w:rsidRPr="00A11FFD">
              <w:rPr>
                <w:rFonts w:ascii="Arial" w:hAnsi="Arial" w:cs="David" w:hint="cs"/>
                <w:rtl/>
              </w:rPr>
              <w:t xml:space="preserve"> בין  הגישה ההתנהגותית לגישה הסוציו-ביולוגית</w:t>
            </w:r>
          </w:p>
        </w:tc>
        <w:tc>
          <w:tcPr>
            <w:tcW w:w="1617" w:type="dxa"/>
          </w:tcPr>
          <w:p w:rsidR="00B83E72" w:rsidRPr="00A11FFD" w:rsidRDefault="00B83E72" w:rsidP="00B83E72">
            <w:pPr>
              <w:spacing w:line="360" w:lineRule="auto"/>
              <w:rPr>
                <w:rFonts w:cs="David"/>
                <w:rtl/>
              </w:rPr>
            </w:pPr>
            <w:r w:rsidRPr="00A11FFD">
              <w:rPr>
                <w:rFonts w:cs="David" w:hint="cs"/>
                <w:rtl/>
              </w:rPr>
              <w:t>סקירת מורה</w:t>
            </w:r>
          </w:p>
          <w:p w:rsidR="00B83E72" w:rsidRPr="00A11FFD" w:rsidRDefault="00B83E72" w:rsidP="00B83E72">
            <w:pPr>
              <w:spacing w:line="360" w:lineRule="auto"/>
              <w:rPr>
                <w:rFonts w:cs="David"/>
                <w:rtl/>
              </w:rPr>
            </w:pPr>
            <w:r w:rsidRPr="00A11FFD">
              <w:rPr>
                <w:rFonts w:cs="David" w:hint="cs"/>
                <w:rtl/>
              </w:rPr>
              <w:t xml:space="preserve">צפייה מודרכת בסרט </w:t>
            </w:r>
          </w:p>
          <w:p w:rsidR="00C12C46" w:rsidRPr="00A11FFD" w:rsidRDefault="00B83E72" w:rsidP="00B83E72">
            <w:pPr>
              <w:spacing w:line="360" w:lineRule="auto"/>
              <w:rPr>
                <w:rFonts w:ascii="David" w:hAnsi="David" w:cs="David"/>
                <w:b/>
                <w:bCs/>
                <w:sz w:val="24"/>
                <w:szCs w:val="24"/>
                <w:rtl/>
              </w:rPr>
            </w:pPr>
            <w:r w:rsidRPr="00A11FFD">
              <w:rPr>
                <w:rFonts w:cs="David" w:hint="cs"/>
                <w:rtl/>
              </w:rPr>
              <w:t xml:space="preserve">"בילי אליוט " ודיון </w:t>
            </w:r>
            <w:r w:rsidRPr="00A11FFD">
              <w:rPr>
                <w:rFonts w:ascii="David" w:hAnsi="David" w:cs="David" w:hint="cs"/>
                <w:rtl/>
              </w:rPr>
              <w:t xml:space="preserve"> כיתתי.</w:t>
            </w:r>
          </w:p>
        </w:tc>
        <w:tc>
          <w:tcPr>
            <w:tcW w:w="1523" w:type="dxa"/>
          </w:tcPr>
          <w:p w:rsidR="00C12C46" w:rsidRPr="00A11FFD" w:rsidRDefault="00C12C46" w:rsidP="00C12C46">
            <w:pPr>
              <w:rPr>
                <w:rFonts w:ascii="David" w:hAnsi="David" w:cs="David"/>
                <w:b/>
                <w:bCs/>
                <w:sz w:val="24"/>
                <w:szCs w:val="24"/>
                <w:rtl/>
              </w:rPr>
            </w:pPr>
            <w:r w:rsidRPr="00A11FFD">
              <w:rPr>
                <w:rFonts w:ascii="David" w:hAnsi="David" w:cs="David" w:hint="cs"/>
                <w:b/>
                <w:bCs/>
                <w:sz w:val="24"/>
                <w:szCs w:val="24"/>
                <w:rtl/>
              </w:rPr>
              <w:t>2 ש'</w:t>
            </w:r>
          </w:p>
        </w:tc>
      </w:tr>
      <w:tr w:rsidR="00C12C46" w:rsidRPr="00A11FFD" w:rsidTr="00837791">
        <w:tc>
          <w:tcPr>
            <w:tcW w:w="1658" w:type="dxa"/>
          </w:tcPr>
          <w:p w:rsidR="00C12C46" w:rsidRPr="00A11FFD" w:rsidRDefault="00C12C46" w:rsidP="00C12C46">
            <w:pPr>
              <w:rPr>
                <w:rFonts w:ascii="David" w:hAnsi="David" w:cs="David"/>
                <w:b/>
                <w:bCs/>
                <w:sz w:val="24"/>
                <w:szCs w:val="24"/>
                <w:rtl/>
              </w:rPr>
            </w:pPr>
            <w:r w:rsidRPr="00A11FFD">
              <w:rPr>
                <w:rFonts w:ascii="David" w:hAnsi="David" w:cs="David" w:hint="cs"/>
                <w:b/>
                <w:bCs/>
                <w:sz w:val="24"/>
                <w:szCs w:val="24"/>
                <w:rtl/>
              </w:rPr>
              <w:t>מגדר במשפחה</w:t>
            </w:r>
          </w:p>
          <w:p w:rsidR="00B83E72" w:rsidRPr="00A11FFD" w:rsidRDefault="00B83E72" w:rsidP="00B83E72">
            <w:pPr>
              <w:spacing w:line="360" w:lineRule="auto"/>
              <w:rPr>
                <w:rFonts w:ascii="Arial" w:eastAsia="Times New Roman" w:hAnsi="Arial" w:cs="David"/>
                <w:rtl/>
              </w:rPr>
            </w:pPr>
            <w:r w:rsidRPr="00A11FFD">
              <w:rPr>
                <w:rFonts w:ascii="Arial" w:eastAsia="Times New Roman" w:hAnsi="Arial" w:cs="David" w:hint="cs"/>
                <w:rtl/>
              </w:rPr>
              <w:t>היבטים של אי שוויון כלפי נשים</w:t>
            </w:r>
          </w:p>
          <w:p w:rsidR="00B83E72" w:rsidRPr="00A11FFD" w:rsidRDefault="00B83E72" w:rsidP="00B83E72">
            <w:pPr>
              <w:spacing w:line="360" w:lineRule="auto"/>
              <w:rPr>
                <w:rFonts w:ascii="Arial" w:eastAsia="Times New Roman" w:hAnsi="Arial" w:cs="David"/>
                <w:rtl/>
              </w:rPr>
            </w:pPr>
            <w:r w:rsidRPr="00A11FFD">
              <w:rPr>
                <w:rFonts w:ascii="Arial" w:eastAsia="Times New Roman" w:hAnsi="Arial" w:cs="David" w:hint="cs"/>
                <w:rtl/>
              </w:rPr>
              <w:t>במשפחה .</w:t>
            </w:r>
          </w:p>
          <w:p w:rsidR="00B83E72" w:rsidRPr="00A11FFD" w:rsidRDefault="00B83E72" w:rsidP="00B83E72">
            <w:pPr>
              <w:spacing w:line="360" w:lineRule="auto"/>
              <w:rPr>
                <w:rFonts w:ascii="Arial" w:eastAsia="Times New Roman" w:hAnsi="Arial" w:cs="David"/>
                <w:rtl/>
              </w:rPr>
            </w:pPr>
            <w:r w:rsidRPr="00A11FFD">
              <w:rPr>
                <w:rFonts w:ascii="Arial" w:eastAsia="Times New Roman" w:hAnsi="Arial" w:cs="David" w:hint="cs"/>
                <w:rtl/>
              </w:rPr>
              <w:lastRenderedPageBreak/>
              <w:t>שינויים ופריצת מחסומים</w:t>
            </w:r>
          </w:p>
          <w:p w:rsidR="00B83E72" w:rsidRPr="00A11FFD" w:rsidRDefault="00B83E72" w:rsidP="00B83E72">
            <w:pPr>
              <w:rPr>
                <w:rFonts w:ascii="David" w:hAnsi="David" w:cs="David"/>
                <w:b/>
                <w:bCs/>
                <w:sz w:val="24"/>
                <w:szCs w:val="24"/>
                <w:rtl/>
              </w:rPr>
            </w:pPr>
          </w:p>
        </w:tc>
        <w:tc>
          <w:tcPr>
            <w:tcW w:w="1697" w:type="dxa"/>
          </w:tcPr>
          <w:p w:rsidR="00C12C46" w:rsidRPr="00A11FFD" w:rsidRDefault="00C12C46" w:rsidP="003206C1">
            <w:pPr>
              <w:spacing w:line="360" w:lineRule="auto"/>
              <w:rPr>
                <w:rFonts w:ascii="David" w:hAnsi="David" w:cs="David"/>
                <w:b/>
                <w:bCs/>
                <w:sz w:val="24"/>
                <w:szCs w:val="24"/>
                <w:rtl/>
              </w:rPr>
            </w:pPr>
            <w:r w:rsidRPr="00A11FFD">
              <w:rPr>
                <w:rFonts w:ascii="Arial" w:eastAsia="Times New Roman" w:hAnsi="Arial" w:cs="David" w:hint="cs"/>
                <w:rtl/>
              </w:rPr>
              <w:lastRenderedPageBreak/>
              <w:t>פטריארכאליו</w:t>
            </w:r>
            <w:r w:rsidRPr="00A11FFD">
              <w:rPr>
                <w:rFonts w:ascii="Arial" w:eastAsia="Times New Roman" w:hAnsi="Arial" w:cs="David" w:hint="eastAsia"/>
                <w:rtl/>
              </w:rPr>
              <w:t>ת</w:t>
            </w:r>
            <w:r w:rsidRPr="00A11FFD">
              <w:rPr>
                <w:rFonts w:ascii="Arial" w:eastAsia="Times New Roman" w:hAnsi="Arial" w:cs="David" w:hint="cs"/>
                <w:rtl/>
              </w:rPr>
              <w:t xml:space="preserve"> כפל תפקידים פריצת מחסומים, אלימות במשפחה, השפלה</w:t>
            </w:r>
            <w:r w:rsidRPr="00A11FFD">
              <w:rPr>
                <w:rFonts w:ascii="David" w:hAnsi="David" w:cs="David" w:hint="cs"/>
                <w:b/>
                <w:bCs/>
                <w:sz w:val="24"/>
                <w:szCs w:val="24"/>
                <w:rtl/>
              </w:rPr>
              <w:t>.</w:t>
            </w:r>
          </w:p>
        </w:tc>
        <w:tc>
          <w:tcPr>
            <w:tcW w:w="1801" w:type="dxa"/>
          </w:tcPr>
          <w:p w:rsidR="00B83E72" w:rsidRPr="00A11FFD" w:rsidRDefault="00B83E72" w:rsidP="00B83E72">
            <w:pPr>
              <w:rPr>
                <w:rFonts w:cs="David"/>
              </w:rPr>
            </w:pPr>
            <w:r w:rsidRPr="00A11FFD">
              <w:rPr>
                <w:rFonts w:cs="David" w:hint="cs"/>
                <w:rtl/>
              </w:rPr>
              <w:t>התלמידים יבינו את המקור לנורמה המסורתית, לפיה מיקומה של האישה הוא  בספירה הביתית.</w:t>
            </w:r>
          </w:p>
          <w:p w:rsidR="00B83E72" w:rsidRPr="00A11FFD" w:rsidRDefault="00B83E72" w:rsidP="00B83E72">
            <w:pPr>
              <w:rPr>
                <w:rFonts w:cs="David"/>
              </w:rPr>
            </w:pPr>
            <w:r w:rsidRPr="00A11FFD">
              <w:rPr>
                <w:rFonts w:cs="David" w:hint="cs"/>
                <w:rtl/>
              </w:rPr>
              <w:lastRenderedPageBreak/>
              <w:t>התלמידים יבינו את מצבה הנוכחי הבעייתי של האישה העובדת ("כפל התפקידים")</w:t>
            </w:r>
          </w:p>
          <w:p w:rsidR="00B83E72" w:rsidRPr="00A11FFD" w:rsidRDefault="00B83E72" w:rsidP="00B83E72">
            <w:pPr>
              <w:rPr>
                <w:rFonts w:cs="David"/>
              </w:rPr>
            </w:pPr>
            <w:r w:rsidRPr="00A11FFD">
              <w:rPr>
                <w:rFonts w:cs="David" w:hint="cs"/>
                <w:rtl/>
              </w:rPr>
              <w:t>התלמידים ייחשפו לנתונים אודות האלימות במשפחה כלפי נשים</w:t>
            </w:r>
          </w:p>
          <w:p w:rsidR="00C12C46" w:rsidRPr="00A11FFD" w:rsidRDefault="00B83E72" w:rsidP="00B83E72">
            <w:pPr>
              <w:rPr>
                <w:rFonts w:ascii="David" w:hAnsi="David" w:cs="David"/>
                <w:b/>
                <w:bCs/>
                <w:sz w:val="24"/>
                <w:szCs w:val="24"/>
                <w:rtl/>
              </w:rPr>
            </w:pPr>
            <w:r w:rsidRPr="00A11FFD">
              <w:rPr>
                <w:rFonts w:cs="David" w:hint="cs"/>
                <w:rtl/>
              </w:rPr>
              <w:t>התלמידים יפתחו ראייה שוויונית וביקורתית לגבי מעמד האישה במשפחה</w:t>
            </w:r>
          </w:p>
        </w:tc>
        <w:tc>
          <w:tcPr>
            <w:tcW w:w="1617" w:type="dxa"/>
          </w:tcPr>
          <w:p w:rsidR="00B83E72" w:rsidRPr="00A11FFD" w:rsidRDefault="00B83E72" w:rsidP="00B83E72">
            <w:pPr>
              <w:spacing w:line="360" w:lineRule="auto"/>
              <w:rPr>
                <w:rFonts w:ascii="Arial" w:eastAsia="Times New Roman" w:hAnsi="Arial" w:cs="David"/>
                <w:rtl/>
              </w:rPr>
            </w:pPr>
            <w:r w:rsidRPr="00A11FFD">
              <w:rPr>
                <w:rFonts w:ascii="Arial" w:eastAsia="Times New Roman" w:hAnsi="Arial" w:cs="David" w:hint="cs"/>
                <w:rtl/>
              </w:rPr>
              <w:lastRenderedPageBreak/>
              <w:t xml:space="preserve">ניתוח מאמר </w:t>
            </w:r>
            <w:r w:rsidRPr="00A11FFD">
              <w:rPr>
                <w:rFonts w:cs="David" w:hint="cs"/>
                <w:rtl/>
              </w:rPr>
              <w:t>"</w:t>
            </w:r>
            <w:r w:rsidRPr="00A11FFD">
              <w:rPr>
                <w:rFonts w:cs="David" w:hint="cs"/>
                <w:b/>
                <w:bCs/>
                <w:rtl/>
              </w:rPr>
              <w:t>המשמרת השניי</w:t>
            </w:r>
            <w:r w:rsidRPr="00A11FFD">
              <w:rPr>
                <w:rFonts w:cs="David" w:hint="eastAsia"/>
                <w:b/>
                <w:bCs/>
                <w:rtl/>
              </w:rPr>
              <w:t>ה</w:t>
            </w:r>
            <w:r w:rsidRPr="00A11FFD">
              <w:rPr>
                <w:rFonts w:cs="David" w:hint="cs"/>
                <w:rtl/>
              </w:rPr>
              <w:t xml:space="preserve">" </w:t>
            </w:r>
            <w:r w:rsidRPr="00A11FFD">
              <w:rPr>
                <w:rFonts w:cs="David" w:hint="cs"/>
                <w:u w:val="single"/>
                <w:rtl/>
              </w:rPr>
              <w:t>בתוך</w:t>
            </w:r>
            <w:r w:rsidRPr="00A11FFD">
              <w:rPr>
                <w:rFonts w:cs="David" w:hint="cs"/>
                <w:rtl/>
              </w:rPr>
              <w:t xml:space="preserve"> </w:t>
            </w:r>
            <w:proofErr w:type="spellStart"/>
            <w:r w:rsidRPr="00A11FFD">
              <w:rPr>
                <w:rFonts w:cs="David" w:hint="cs"/>
                <w:rtl/>
              </w:rPr>
              <w:t>גו'אן</w:t>
            </w:r>
            <w:proofErr w:type="spellEnd"/>
            <w:r w:rsidRPr="00A11FFD">
              <w:rPr>
                <w:rFonts w:cs="David" w:hint="cs"/>
                <w:rtl/>
              </w:rPr>
              <w:t xml:space="preserve"> הריסון, </w:t>
            </w:r>
            <w:r w:rsidRPr="00A11FFD">
              <w:rPr>
                <w:rFonts w:cs="David" w:hint="cs"/>
                <w:rtl/>
              </w:rPr>
              <w:lastRenderedPageBreak/>
              <w:t xml:space="preserve">ראשונה </w:t>
            </w:r>
            <w:proofErr w:type="spellStart"/>
            <w:r w:rsidRPr="00A11FFD">
              <w:rPr>
                <w:rFonts w:cs="David" w:hint="cs"/>
                <w:rtl/>
              </w:rPr>
              <w:t>וולפרט</w:t>
            </w:r>
            <w:proofErr w:type="spellEnd"/>
            <w:r w:rsidRPr="00A11FFD">
              <w:rPr>
                <w:rFonts w:cs="David" w:hint="cs"/>
                <w:rtl/>
              </w:rPr>
              <w:t xml:space="preserve">, רות </w:t>
            </w:r>
            <w:proofErr w:type="spellStart"/>
            <w:r w:rsidRPr="00A11FFD">
              <w:rPr>
                <w:rFonts w:cs="David" w:hint="cs"/>
                <w:rtl/>
              </w:rPr>
              <w:t>לביטוב</w:t>
            </w:r>
            <w:proofErr w:type="spellEnd"/>
          </w:p>
          <w:p w:rsidR="00B83E72" w:rsidRPr="00A11FFD" w:rsidRDefault="00B83E72" w:rsidP="00B83E72">
            <w:pPr>
              <w:spacing w:line="360" w:lineRule="auto"/>
              <w:rPr>
                <w:rFonts w:ascii="Arial" w:eastAsia="Times New Roman" w:hAnsi="Arial" w:cs="David"/>
                <w:rtl/>
              </w:rPr>
            </w:pPr>
            <w:r w:rsidRPr="00A11FFD">
              <w:rPr>
                <w:rFonts w:ascii="Arial" w:eastAsia="Times New Roman" w:hAnsi="Arial" w:cs="David" w:hint="cs"/>
                <w:rtl/>
              </w:rPr>
              <w:t>ניתוח נתונים סטטיסטיים בנושא האלימות במשפחה</w:t>
            </w:r>
          </w:p>
          <w:p w:rsidR="00C12C46" w:rsidRPr="00A11FFD" w:rsidRDefault="00C12C46" w:rsidP="00C12C46">
            <w:pPr>
              <w:rPr>
                <w:rFonts w:ascii="David" w:hAnsi="David" w:cs="David"/>
                <w:b/>
                <w:bCs/>
                <w:sz w:val="24"/>
                <w:szCs w:val="24"/>
                <w:rtl/>
              </w:rPr>
            </w:pPr>
          </w:p>
        </w:tc>
        <w:tc>
          <w:tcPr>
            <w:tcW w:w="1523" w:type="dxa"/>
          </w:tcPr>
          <w:p w:rsidR="00C12C46" w:rsidRPr="00A11FFD" w:rsidRDefault="00C12C46" w:rsidP="00C12C46">
            <w:pPr>
              <w:rPr>
                <w:rFonts w:ascii="David" w:hAnsi="David" w:cs="David"/>
                <w:b/>
                <w:bCs/>
                <w:sz w:val="24"/>
                <w:szCs w:val="24"/>
                <w:rtl/>
              </w:rPr>
            </w:pPr>
            <w:r w:rsidRPr="00A11FFD">
              <w:rPr>
                <w:rFonts w:ascii="David" w:hAnsi="David" w:cs="David" w:hint="cs"/>
                <w:b/>
                <w:bCs/>
                <w:sz w:val="24"/>
                <w:szCs w:val="24"/>
                <w:rtl/>
              </w:rPr>
              <w:lastRenderedPageBreak/>
              <w:t>4 ש'</w:t>
            </w:r>
          </w:p>
        </w:tc>
      </w:tr>
      <w:tr w:rsidR="00C12C46" w:rsidRPr="00A11FFD" w:rsidTr="00837791">
        <w:tc>
          <w:tcPr>
            <w:tcW w:w="1658" w:type="dxa"/>
          </w:tcPr>
          <w:p w:rsidR="00C12C46" w:rsidRPr="00A11FFD" w:rsidRDefault="00C12C46" w:rsidP="00C12C46">
            <w:pPr>
              <w:rPr>
                <w:rFonts w:ascii="David" w:hAnsi="David" w:cs="David"/>
                <w:b/>
                <w:bCs/>
                <w:sz w:val="24"/>
                <w:szCs w:val="24"/>
                <w:rtl/>
              </w:rPr>
            </w:pPr>
            <w:r w:rsidRPr="00A11FFD">
              <w:rPr>
                <w:rFonts w:ascii="David" w:hAnsi="David" w:cs="David" w:hint="cs"/>
                <w:b/>
                <w:bCs/>
                <w:sz w:val="24"/>
                <w:szCs w:val="24"/>
                <w:rtl/>
              </w:rPr>
              <w:t>מגדר במערכת החינוך</w:t>
            </w:r>
          </w:p>
          <w:p w:rsidR="00B83E72" w:rsidRPr="00A11FFD" w:rsidRDefault="00B83E72" w:rsidP="00B83E72">
            <w:pPr>
              <w:spacing w:line="360" w:lineRule="auto"/>
              <w:rPr>
                <w:rFonts w:cs="David"/>
                <w:rtl/>
              </w:rPr>
            </w:pPr>
            <w:r w:rsidRPr="00A11FFD">
              <w:rPr>
                <w:rFonts w:cs="David" w:hint="cs"/>
                <w:rtl/>
              </w:rPr>
              <w:t>מערכת החינוך כמצמצמת אופציות להתפתחות אישית ומקצועית</w:t>
            </w:r>
          </w:p>
          <w:p w:rsidR="00B83E72" w:rsidRPr="00A11FFD" w:rsidRDefault="003206C1" w:rsidP="00B83E72">
            <w:pPr>
              <w:spacing w:line="360" w:lineRule="auto"/>
              <w:rPr>
                <w:rFonts w:ascii="David" w:hAnsi="David" w:cs="David"/>
                <w:sz w:val="24"/>
                <w:szCs w:val="24"/>
                <w:rtl/>
              </w:rPr>
            </w:pPr>
            <w:r w:rsidRPr="00A11FFD">
              <w:rPr>
                <w:rFonts w:ascii="David" w:hAnsi="David" w:cs="David" w:hint="cs"/>
                <w:sz w:val="24"/>
                <w:szCs w:val="24"/>
                <w:rtl/>
              </w:rPr>
              <w:t>השפעת מערכת החינוך על מקומו המקצועי והחברתי של האזרח</w:t>
            </w:r>
          </w:p>
        </w:tc>
        <w:tc>
          <w:tcPr>
            <w:tcW w:w="1697" w:type="dxa"/>
          </w:tcPr>
          <w:p w:rsidR="003206C1" w:rsidRPr="00A11FFD" w:rsidRDefault="003206C1" w:rsidP="00C12C46">
            <w:pPr>
              <w:spacing w:line="360" w:lineRule="auto"/>
              <w:rPr>
                <w:rFonts w:ascii="Arial" w:hAnsi="Arial" w:cs="David"/>
                <w:rtl/>
              </w:rPr>
            </w:pPr>
            <w:r w:rsidRPr="00A11FFD">
              <w:rPr>
                <w:rFonts w:ascii="Arial" w:hAnsi="Arial" w:cs="David" w:hint="cs"/>
                <w:rtl/>
              </w:rPr>
              <w:t>סטריאוטיפיי</w:t>
            </w:r>
            <w:r w:rsidRPr="00A11FFD">
              <w:rPr>
                <w:rFonts w:ascii="Arial" w:hAnsi="Arial" w:cs="David"/>
                <w:rtl/>
              </w:rPr>
              <w:t>ם</w:t>
            </w:r>
            <w:r w:rsidRPr="00A11FFD">
              <w:rPr>
                <w:rFonts w:ascii="Arial" w:hAnsi="Arial" w:cs="David" w:hint="cs"/>
                <w:rtl/>
              </w:rPr>
              <w:t xml:space="preserve"> סמויים וגלויים</w:t>
            </w:r>
          </w:p>
          <w:p w:rsidR="00C12C46" w:rsidRPr="00A11FFD" w:rsidRDefault="00C12C46" w:rsidP="00C12C46">
            <w:pPr>
              <w:spacing w:line="360" w:lineRule="auto"/>
              <w:rPr>
                <w:rFonts w:cs="David"/>
                <w:rtl/>
              </w:rPr>
            </w:pPr>
            <w:r w:rsidRPr="00A11FFD">
              <w:rPr>
                <w:rFonts w:ascii="Arial" w:hAnsi="Arial" w:cs="David" w:hint="cs"/>
                <w:rtl/>
              </w:rPr>
              <w:t xml:space="preserve">ביה"ס כסוכן </w:t>
            </w:r>
            <w:proofErr w:type="spellStart"/>
            <w:r w:rsidRPr="00A11FFD">
              <w:rPr>
                <w:rFonts w:ascii="Arial" w:hAnsi="Arial" w:cs="David" w:hint="cs"/>
                <w:rtl/>
              </w:rPr>
              <w:t>חיברות</w:t>
            </w:r>
            <w:proofErr w:type="spellEnd"/>
            <w:r w:rsidRPr="00A11FFD">
              <w:rPr>
                <w:rFonts w:ascii="Arial" w:hAnsi="Arial" w:cs="David" w:hint="cs"/>
                <w:rtl/>
              </w:rPr>
              <w:t xml:space="preserve"> , הסללה .</w:t>
            </w:r>
          </w:p>
          <w:p w:rsidR="00C12C46" w:rsidRPr="00A11FFD" w:rsidRDefault="00C12C46" w:rsidP="00C12C46">
            <w:pPr>
              <w:spacing w:line="360" w:lineRule="auto"/>
              <w:rPr>
                <w:rFonts w:cs="David"/>
                <w:rtl/>
              </w:rPr>
            </w:pPr>
            <w:proofErr w:type="spellStart"/>
            <w:r w:rsidRPr="00A11FFD">
              <w:rPr>
                <w:rFonts w:ascii="Arial" w:hAnsi="Arial" w:cs="David" w:hint="cs"/>
                <w:rtl/>
              </w:rPr>
              <w:t>חיברות</w:t>
            </w:r>
            <w:proofErr w:type="spellEnd"/>
            <w:r w:rsidRPr="00A11FFD">
              <w:rPr>
                <w:rFonts w:ascii="Arial" w:hAnsi="Arial" w:cs="David" w:hint="cs"/>
                <w:rtl/>
              </w:rPr>
              <w:t xml:space="preserve"> מטרים</w:t>
            </w:r>
          </w:p>
          <w:p w:rsidR="00C12C46" w:rsidRPr="00A11FFD" w:rsidRDefault="00C12C46" w:rsidP="00C12C46">
            <w:pPr>
              <w:spacing w:line="360" w:lineRule="auto"/>
              <w:rPr>
                <w:rFonts w:cs="David"/>
                <w:rtl/>
              </w:rPr>
            </w:pPr>
          </w:p>
          <w:p w:rsidR="00C12C46" w:rsidRPr="00A11FFD" w:rsidRDefault="00C12C46" w:rsidP="00C12C46">
            <w:pPr>
              <w:rPr>
                <w:rFonts w:ascii="David" w:hAnsi="David" w:cs="David"/>
                <w:b/>
                <w:bCs/>
                <w:sz w:val="24"/>
                <w:szCs w:val="24"/>
                <w:rtl/>
              </w:rPr>
            </w:pPr>
          </w:p>
        </w:tc>
        <w:tc>
          <w:tcPr>
            <w:tcW w:w="1801" w:type="dxa"/>
          </w:tcPr>
          <w:p w:rsidR="00B83E72" w:rsidRPr="00A11FFD" w:rsidRDefault="00B83E72" w:rsidP="00B83E72">
            <w:pPr>
              <w:spacing w:line="360" w:lineRule="auto"/>
              <w:rPr>
                <w:rFonts w:ascii="Arial" w:hAnsi="Arial" w:cs="David"/>
                <w:rtl/>
              </w:rPr>
            </w:pPr>
            <w:r w:rsidRPr="00A11FFD">
              <w:rPr>
                <w:rFonts w:ascii="Arial" w:hAnsi="Arial" w:cs="David" w:hint="cs"/>
                <w:rtl/>
              </w:rPr>
              <w:t>התלמידים יזהו חסמים בתוך מערכת החינוך המגבילים בנים ובנות.</w:t>
            </w:r>
          </w:p>
          <w:p w:rsidR="00C12C46" w:rsidRPr="00A11FFD" w:rsidRDefault="00B83E72" w:rsidP="000E466C">
            <w:pPr>
              <w:spacing w:line="360" w:lineRule="auto"/>
              <w:rPr>
                <w:rFonts w:ascii="David" w:hAnsi="David" w:cs="David"/>
                <w:b/>
                <w:bCs/>
                <w:sz w:val="24"/>
                <w:szCs w:val="24"/>
                <w:rtl/>
              </w:rPr>
            </w:pPr>
            <w:r w:rsidRPr="00A11FFD">
              <w:rPr>
                <w:rFonts w:ascii="Arial" w:hAnsi="Arial" w:cs="David" w:hint="cs"/>
                <w:rtl/>
              </w:rPr>
              <w:t xml:space="preserve">התלמידים יבינו את הקשר בין הערכים והתכנים הגלויים והסמויים במערכת החינוך לבין הנחיתות המקצועית, תעסוקתית וכלכלית של נשים </w:t>
            </w:r>
          </w:p>
        </w:tc>
        <w:tc>
          <w:tcPr>
            <w:tcW w:w="1617" w:type="dxa"/>
          </w:tcPr>
          <w:p w:rsidR="003206C1" w:rsidRPr="00A11FFD" w:rsidRDefault="003206C1" w:rsidP="00C12C46">
            <w:pPr>
              <w:rPr>
                <w:rFonts w:ascii="David" w:hAnsi="David" w:cs="David"/>
                <w:sz w:val="24"/>
                <w:szCs w:val="24"/>
                <w:rtl/>
              </w:rPr>
            </w:pPr>
            <w:r w:rsidRPr="00A11FFD">
              <w:rPr>
                <w:rFonts w:ascii="David" w:hAnsi="David" w:cs="David" w:hint="cs"/>
                <w:sz w:val="24"/>
                <w:szCs w:val="24"/>
                <w:rtl/>
              </w:rPr>
              <w:t>פעילות חקר: איתור סטראוטיפים בספרי לימוד</w:t>
            </w:r>
          </w:p>
        </w:tc>
        <w:tc>
          <w:tcPr>
            <w:tcW w:w="1523" w:type="dxa"/>
          </w:tcPr>
          <w:p w:rsidR="00C12C46" w:rsidRPr="00A11FFD" w:rsidRDefault="00C12C46" w:rsidP="00C12C46">
            <w:pPr>
              <w:rPr>
                <w:rFonts w:ascii="David" w:hAnsi="David" w:cs="David"/>
                <w:b/>
                <w:bCs/>
                <w:sz w:val="24"/>
                <w:szCs w:val="24"/>
                <w:rtl/>
              </w:rPr>
            </w:pPr>
            <w:r w:rsidRPr="00A11FFD">
              <w:rPr>
                <w:rFonts w:ascii="David" w:hAnsi="David" w:cs="David" w:hint="cs"/>
                <w:b/>
                <w:bCs/>
                <w:sz w:val="24"/>
                <w:szCs w:val="24"/>
                <w:rtl/>
              </w:rPr>
              <w:t>4 ש'</w:t>
            </w:r>
          </w:p>
        </w:tc>
      </w:tr>
      <w:tr w:rsidR="00C12C46" w:rsidRPr="00A11FFD" w:rsidTr="00837791">
        <w:tc>
          <w:tcPr>
            <w:tcW w:w="1658" w:type="dxa"/>
          </w:tcPr>
          <w:p w:rsidR="00C12C46" w:rsidRPr="00A11FFD" w:rsidRDefault="00C12C46" w:rsidP="00C12C46">
            <w:pPr>
              <w:rPr>
                <w:rFonts w:ascii="David" w:hAnsi="David" w:cs="David"/>
                <w:b/>
                <w:bCs/>
                <w:sz w:val="24"/>
                <w:szCs w:val="24"/>
                <w:rtl/>
              </w:rPr>
            </w:pPr>
            <w:r w:rsidRPr="00A11FFD">
              <w:rPr>
                <w:rFonts w:ascii="David" w:hAnsi="David" w:cs="David" w:hint="cs"/>
                <w:b/>
                <w:bCs/>
                <w:sz w:val="24"/>
                <w:szCs w:val="24"/>
                <w:rtl/>
              </w:rPr>
              <w:t>מגדר וצבא</w:t>
            </w:r>
          </w:p>
          <w:p w:rsidR="00B83E72" w:rsidRPr="00A11FFD" w:rsidRDefault="003206C1" w:rsidP="003206C1">
            <w:pPr>
              <w:rPr>
                <w:rFonts w:ascii="David" w:hAnsi="David" w:cs="David"/>
                <w:b/>
                <w:bCs/>
                <w:sz w:val="24"/>
                <w:szCs w:val="24"/>
                <w:rtl/>
              </w:rPr>
            </w:pPr>
            <w:r w:rsidRPr="00A11FFD">
              <w:rPr>
                <w:rFonts w:eastAsia="Times New Roman" w:cs="David" w:hint="cs"/>
                <w:rtl/>
              </w:rPr>
              <w:t>הכרת מנגנונים הפועלים ל</w:t>
            </w:r>
            <w:r w:rsidR="00B83E72" w:rsidRPr="00A11FFD">
              <w:rPr>
                <w:rFonts w:eastAsia="Times New Roman" w:cs="David" w:hint="cs"/>
                <w:rtl/>
              </w:rPr>
              <w:t>שילוב</w:t>
            </w:r>
            <w:r w:rsidRPr="00A11FFD">
              <w:rPr>
                <w:rFonts w:eastAsia="Times New Roman" w:cs="David" w:hint="cs"/>
                <w:rtl/>
              </w:rPr>
              <w:t xml:space="preserve"> </w:t>
            </w:r>
            <w:r w:rsidR="00B83E72" w:rsidRPr="00A11FFD">
              <w:rPr>
                <w:rFonts w:eastAsia="Times New Roman" w:cs="David" w:hint="cs"/>
                <w:rtl/>
              </w:rPr>
              <w:t>של נשים בתחומים "גבריים" במערכת הצבאית ולקידומן.</w:t>
            </w:r>
          </w:p>
        </w:tc>
        <w:tc>
          <w:tcPr>
            <w:tcW w:w="1697" w:type="dxa"/>
          </w:tcPr>
          <w:p w:rsidR="00C12C46" w:rsidRPr="00A11FFD" w:rsidRDefault="00C12C46" w:rsidP="00C12C46">
            <w:pPr>
              <w:spacing w:line="360" w:lineRule="auto"/>
              <w:rPr>
                <w:rFonts w:ascii="Arial" w:eastAsia="Times New Roman" w:hAnsi="Arial" w:cs="David"/>
                <w:rtl/>
              </w:rPr>
            </w:pPr>
            <w:r w:rsidRPr="00A11FFD">
              <w:rPr>
                <w:rFonts w:ascii="Arial" w:eastAsia="Times New Roman" w:hAnsi="Arial" w:cs="David" w:hint="cs"/>
                <w:rtl/>
              </w:rPr>
              <w:t xml:space="preserve">הדרה, תפקידים "גבריים" </w:t>
            </w:r>
          </w:p>
          <w:p w:rsidR="003206C1" w:rsidRPr="00A11FFD" w:rsidRDefault="00C12C46" w:rsidP="00C12C46">
            <w:pPr>
              <w:rPr>
                <w:rFonts w:ascii="Arial" w:eastAsia="Times New Roman" w:hAnsi="Arial" w:cs="David"/>
                <w:rtl/>
              </w:rPr>
            </w:pPr>
            <w:r w:rsidRPr="00A11FFD">
              <w:rPr>
                <w:rFonts w:ascii="Arial" w:eastAsia="Times New Roman" w:hAnsi="Arial" w:cs="David" w:hint="cs"/>
                <w:rtl/>
              </w:rPr>
              <w:t xml:space="preserve">תפקידים "נשיים" בצבא , </w:t>
            </w:r>
          </w:p>
          <w:p w:rsidR="00C12C46" w:rsidRPr="00A11FFD" w:rsidRDefault="00C12C46" w:rsidP="00C12C46">
            <w:pPr>
              <w:rPr>
                <w:rFonts w:ascii="David" w:hAnsi="David" w:cs="David"/>
                <w:b/>
                <w:bCs/>
                <w:sz w:val="24"/>
                <w:szCs w:val="24"/>
                <w:rtl/>
              </w:rPr>
            </w:pPr>
            <w:r w:rsidRPr="00A11FFD">
              <w:rPr>
                <w:rFonts w:ascii="Arial" w:eastAsia="Times New Roman" w:hAnsi="Arial" w:cs="David" w:hint="cs"/>
                <w:rtl/>
              </w:rPr>
              <w:t>אפליה שוויון</w:t>
            </w:r>
          </w:p>
        </w:tc>
        <w:tc>
          <w:tcPr>
            <w:tcW w:w="1801" w:type="dxa"/>
          </w:tcPr>
          <w:p w:rsidR="00B83E72" w:rsidRPr="00A11FFD" w:rsidRDefault="00B83E72" w:rsidP="003206C1">
            <w:pPr>
              <w:pStyle w:val="11"/>
              <w:spacing w:line="360" w:lineRule="auto"/>
              <w:ind w:left="9"/>
              <w:jc w:val="both"/>
              <w:rPr>
                <w:rFonts w:cs="David"/>
              </w:rPr>
            </w:pPr>
            <w:r w:rsidRPr="00A11FFD">
              <w:rPr>
                <w:rFonts w:cs="David" w:hint="cs"/>
                <w:rtl/>
              </w:rPr>
              <w:t>התלמידים יכירו את התלמידים יבחינו בין ההסברים השונים לאי השוויון המגדרי בצבא.</w:t>
            </w:r>
          </w:p>
          <w:p w:rsidR="00C12C46" w:rsidRPr="00A11FFD" w:rsidRDefault="00B83E72" w:rsidP="00B83E72">
            <w:pPr>
              <w:rPr>
                <w:rFonts w:ascii="David" w:hAnsi="David" w:cs="David"/>
                <w:b/>
                <w:bCs/>
                <w:sz w:val="24"/>
                <w:szCs w:val="24"/>
                <w:rtl/>
              </w:rPr>
            </w:pPr>
            <w:r w:rsidRPr="00A11FFD">
              <w:rPr>
                <w:rFonts w:cs="David" w:hint="cs"/>
                <w:rtl/>
              </w:rPr>
              <w:t>התלמידים יכירו את פרשת אליס מילר כ"פורצת דרך" בשילובם של נשים בתפקידים "גבריים" במערכת הצבאית</w:t>
            </w:r>
          </w:p>
        </w:tc>
        <w:tc>
          <w:tcPr>
            <w:tcW w:w="1617" w:type="dxa"/>
          </w:tcPr>
          <w:p w:rsidR="00B83E72" w:rsidRPr="00A11FFD" w:rsidRDefault="00B83E72" w:rsidP="00B83E72">
            <w:pPr>
              <w:spacing w:line="360" w:lineRule="auto"/>
              <w:rPr>
                <w:rFonts w:eastAsia="Times New Roman" w:cs="David"/>
                <w:rtl/>
              </w:rPr>
            </w:pPr>
            <w:r w:rsidRPr="00A11FFD">
              <w:rPr>
                <w:rFonts w:eastAsia="Times New Roman" w:cs="David" w:hint="cs"/>
                <w:rtl/>
              </w:rPr>
              <w:t>ניתוח נתונים סטטיסטיים על תפקידי נשים וגברים בצבא .</w:t>
            </w:r>
          </w:p>
          <w:p w:rsidR="00B83E72" w:rsidRPr="00A11FFD" w:rsidRDefault="00B83E72" w:rsidP="00B83E72">
            <w:pPr>
              <w:spacing w:line="360" w:lineRule="auto"/>
              <w:rPr>
                <w:rFonts w:eastAsia="Times New Roman" w:cs="David"/>
                <w:rtl/>
              </w:rPr>
            </w:pPr>
            <w:r w:rsidRPr="00A11FFD">
              <w:rPr>
                <w:rFonts w:eastAsia="Times New Roman" w:cs="David" w:hint="cs"/>
                <w:rtl/>
              </w:rPr>
              <w:t>דיון בבג"צ אליס מילר וצפייה בשחזור המשפט,</w:t>
            </w:r>
          </w:p>
          <w:p w:rsidR="00C12C46" w:rsidRPr="00A11FFD" w:rsidRDefault="00B83E72" w:rsidP="00B83E72">
            <w:pPr>
              <w:rPr>
                <w:rFonts w:ascii="David" w:hAnsi="David" w:cs="David"/>
                <w:b/>
                <w:bCs/>
                <w:sz w:val="24"/>
                <w:szCs w:val="24"/>
                <w:rtl/>
              </w:rPr>
            </w:pPr>
            <w:r w:rsidRPr="00A11FFD">
              <w:rPr>
                <w:rFonts w:eastAsia="Times New Roman" w:cs="David" w:hint="cs"/>
                <w:rtl/>
              </w:rPr>
              <w:t xml:space="preserve">הצגת טיעוני הצדדים בכיתה  </w:t>
            </w:r>
          </w:p>
        </w:tc>
        <w:tc>
          <w:tcPr>
            <w:tcW w:w="1523" w:type="dxa"/>
          </w:tcPr>
          <w:p w:rsidR="00C12C46" w:rsidRPr="00A11FFD" w:rsidRDefault="00C12C46" w:rsidP="00C12C46">
            <w:pPr>
              <w:rPr>
                <w:rFonts w:ascii="David" w:hAnsi="David" w:cs="David"/>
                <w:b/>
                <w:bCs/>
                <w:sz w:val="24"/>
                <w:szCs w:val="24"/>
                <w:rtl/>
              </w:rPr>
            </w:pPr>
            <w:r w:rsidRPr="00A11FFD">
              <w:rPr>
                <w:rFonts w:ascii="David" w:hAnsi="David" w:cs="David" w:hint="cs"/>
                <w:b/>
                <w:bCs/>
                <w:sz w:val="24"/>
                <w:szCs w:val="24"/>
                <w:rtl/>
              </w:rPr>
              <w:t>3 ש'</w:t>
            </w:r>
          </w:p>
        </w:tc>
      </w:tr>
      <w:tr w:rsidR="00C12C46" w:rsidRPr="00A11FFD" w:rsidTr="00837791">
        <w:tc>
          <w:tcPr>
            <w:tcW w:w="1658" w:type="dxa"/>
          </w:tcPr>
          <w:p w:rsidR="00C12C46" w:rsidRPr="00A11FFD" w:rsidRDefault="00C12C46" w:rsidP="00C12C46">
            <w:pPr>
              <w:rPr>
                <w:rFonts w:ascii="David" w:hAnsi="David" w:cs="David"/>
                <w:b/>
                <w:bCs/>
                <w:sz w:val="24"/>
                <w:szCs w:val="24"/>
                <w:rtl/>
              </w:rPr>
            </w:pPr>
            <w:r w:rsidRPr="00A11FFD">
              <w:rPr>
                <w:rFonts w:ascii="David" w:hAnsi="David" w:cs="David" w:hint="cs"/>
                <w:b/>
                <w:bCs/>
                <w:sz w:val="24"/>
                <w:szCs w:val="24"/>
                <w:rtl/>
              </w:rPr>
              <w:lastRenderedPageBreak/>
              <w:t>מגדר ותעסוקה</w:t>
            </w:r>
          </w:p>
          <w:p w:rsidR="00B83E72" w:rsidRPr="00A11FFD" w:rsidRDefault="00B83E72" w:rsidP="00B83E72">
            <w:pPr>
              <w:spacing w:line="360" w:lineRule="auto"/>
              <w:rPr>
                <w:rFonts w:ascii="Arial" w:eastAsia="Times New Roman" w:hAnsi="Arial" w:cs="David"/>
                <w:rtl/>
              </w:rPr>
            </w:pPr>
            <w:r w:rsidRPr="00A11FFD">
              <w:rPr>
                <w:rFonts w:cs="David" w:hint="cs"/>
                <w:rtl/>
              </w:rPr>
              <w:t xml:space="preserve">תופעת אי השוויון </w:t>
            </w:r>
            <w:r w:rsidRPr="00A11FFD">
              <w:rPr>
                <w:rFonts w:cs="David"/>
                <w:rtl/>
              </w:rPr>
              <w:t>–</w:t>
            </w:r>
            <w:r w:rsidRPr="00A11FFD">
              <w:rPr>
                <w:rFonts w:cs="David" w:hint="cs"/>
                <w:rtl/>
              </w:rPr>
              <w:t>נתונים סטטיסטיים והצגת המצב בשוק העבודה בישראל</w:t>
            </w:r>
            <w:r w:rsidRPr="00A11FFD">
              <w:rPr>
                <w:rFonts w:ascii="Arial" w:eastAsia="Times New Roman" w:hAnsi="Arial" w:cs="David"/>
                <w:rtl/>
              </w:rPr>
              <w:t xml:space="preserve"> </w:t>
            </w:r>
          </w:p>
          <w:p w:rsidR="00B83E72" w:rsidRPr="00A11FFD" w:rsidRDefault="00B83E72" w:rsidP="00C12C46">
            <w:pPr>
              <w:rPr>
                <w:rFonts w:ascii="David" w:hAnsi="David" w:cs="David"/>
                <w:b/>
                <w:bCs/>
                <w:sz w:val="24"/>
                <w:szCs w:val="24"/>
                <w:rtl/>
              </w:rPr>
            </w:pPr>
          </w:p>
        </w:tc>
        <w:tc>
          <w:tcPr>
            <w:tcW w:w="1697" w:type="dxa"/>
          </w:tcPr>
          <w:p w:rsidR="00C12C46" w:rsidRPr="00A11FFD" w:rsidRDefault="00C12C46" w:rsidP="00C12C46">
            <w:pPr>
              <w:spacing w:line="360" w:lineRule="auto"/>
              <w:rPr>
                <w:rFonts w:ascii="Arial" w:eastAsia="Times New Roman" w:hAnsi="Arial" w:cs="David"/>
                <w:rtl/>
              </w:rPr>
            </w:pPr>
            <w:r w:rsidRPr="00A11FFD">
              <w:rPr>
                <w:rFonts w:ascii="Arial" w:eastAsia="Times New Roman" w:hAnsi="Arial" w:cs="David" w:hint="cs"/>
                <w:rtl/>
              </w:rPr>
              <w:t>פערי שכר,קידום, כפל תפקידים,</w:t>
            </w:r>
          </w:p>
          <w:p w:rsidR="00C12C46" w:rsidRPr="00A11FFD" w:rsidRDefault="00C12C46" w:rsidP="00C12C46">
            <w:pPr>
              <w:rPr>
                <w:rFonts w:ascii="David" w:hAnsi="David" w:cs="David"/>
                <w:b/>
                <w:bCs/>
                <w:sz w:val="24"/>
                <w:szCs w:val="24"/>
                <w:rtl/>
              </w:rPr>
            </w:pPr>
            <w:r w:rsidRPr="00A11FFD">
              <w:rPr>
                <w:rFonts w:ascii="Arial" w:eastAsia="Times New Roman" w:hAnsi="Arial" w:cs="David" w:hint="cs"/>
                <w:rtl/>
              </w:rPr>
              <w:t>אפליה, העדפה מתקנת,</w:t>
            </w:r>
            <w:r w:rsidRPr="00A11FFD">
              <w:rPr>
                <w:rFonts w:ascii="Arial" w:hAnsi="Arial" w:cs="David" w:hint="cs"/>
                <w:rtl/>
              </w:rPr>
              <w:t xml:space="preserve"> מקצועות נשיים וגבריים,</w:t>
            </w:r>
            <w:r w:rsidRPr="00A11FFD">
              <w:rPr>
                <w:rFonts w:ascii="Arial" w:eastAsia="Times New Roman" w:hAnsi="Arial" w:cs="David" w:hint="cs"/>
                <w:rtl/>
              </w:rPr>
              <w:t xml:space="preserve"> פמיניזציה ,תקרת זכוכית</w:t>
            </w:r>
          </w:p>
          <w:p w:rsidR="00C12C46" w:rsidRPr="00A11FFD" w:rsidRDefault="00C12C46" w:rsidP="00C12C46">
            <w:pPr>
              <w:rPr>
                <w:rFonts w:ascii="David" w:hAnsi="David" w:cs="David"/>
                <w:b/>
                <w:bCs/>
                <w:sz w:val="24"/>
                <w:szCs w:val="24"/>
                <w:rtl/>
              </w:rPr>
            </w:pPr>
          </w:p>
        </w:tc>
        <w:tc>
          <w:tcPr>
            <w:tcW w:w="1801" w:type="dxa"/>
          </w:tcPr>
          <w:p w:rsidR="00B83E72" w:rsidRPr="00A11FFD" w:rsidRDefault="000E466C" w:rsidP="000E466C">
            <w:pPr>
              <w:pStyle w:val="11"/>
              <w:bidi w:val="0"/>
              <w:spacing w:line="360" w:lineRule="auto"/>
              <w:jc w:val="right"/>
              <w:rPr>
                <w:rFonts w:cs="David"/>
              </w:rPr>
            </w:pPr>
            <w:r w:rsidRPr="00A11FFD">
              <w:rPr>
                <w:rFonts w:cs="David" w:hint="cs"/>
                <w:rtl/>
              </w:rPr>
              <w:t xml:space="preserve">התלמידים יכירו </w:t>
            </w:r>
            <w:r w:rsidR="00B83E72" w:rsidRPr="00A11FFD">
              <w:rPr>
                <w:rFonts w:cs="David" w:hint="cs"/>
                <w:rtl/>
              </w:rPr>
              <w:t xml:space="preserve">את ממדי אי </w:t>
            </w:r>
            <w:r w:rsidRPr="00A11FFD">
              <w:rPr>
                <w:rFonts w:cs="David" w:hint="cs"/>
                <w:rtl/>
              </w:rPr>
              <w:t>ה</w:t>
            </w:r>
            <w:r w:rsidR="00B83E72" w:rsidRPr="00A11FFD">
              <w:rPr>
                <w:rFonts w:cs="David" w:hint="cs"/>
                <w:rtl/>
              </w:rPr>
              <w:t>שוויון במגזר התעסוקתי בישראל.</w:t>
            </w:r>
          </w:p>
          <w:p w:rsidR="00B83E72" w:rsidRPr="00A11FFD" w:rsidRDefault="00B83E72" w:rsidP="00B83E72">
            <w:pPr>
              <w:pStyle w:val="11"/>
              <w:spacing w:line="360" w:lineRule="auto"/>
              <w:ind w:left="9"/>
              <w:rPr>
                <w:rFonts w:cs="David"/>
              </w:rPr>
            </w:pPr>
            <w:r w:rsidRPr="00A11FFD">
              <w:rPr>
                <w:rFonts w:cs="David" w:hint="cs"/>
                <w:rtl/>
              </w:rPr>
              <w:t>התלמידים יפתחו מודעות  לפערי השכר בין נשים וגברים.</w:t>
            </w:r>
          </w:p>
          <w:p w:rsidR="00C12C46" w:rsidRPr="00A11FFD" w:rsidRDefault="00B83E72" w:rsidP="000E466C">
            <w:pPr>
              <w:pStyle w:val="11"/>
              <w:spacing w:line="360" w:lineRule="auto"/>
              <w:ind w:left="9"/>
              <w:rPr>
                <w:rFonts w:ascii="David" w:hAnsi="David" w:cs="David"/>
                <w:b/>
                <w:bCs/>
                <w:sz w:val="24"/>
                <w:szCs w:val="24"/>
                <w:rtl/>
              </w:rPr>
            </w:pPr>
            <w:r w:rsidRPr="00A11FFD">
              <w:rPr>
                <w:rFonts w:cs="David" w:hint="cs"/>
                <w:sz w:val="24"/>
                <w:szCs w:val="24"/>
                <w:rtl/>
              </w:rPr>
              <w:t>התלמידים יכירו ביטויים של אפליה בשוק העבודה והעדפה מתקנת.</w:t>
            </w:r>
          </w:p>
        </w:tc>
        <w:tc>
          <w:tcPr>
            <w:tcW w:w="1617" w:type="dxa"/>
          </w:tcPr>
          <w:p w:rsidR="00C12C46" w:rsidRPr="00A11FFD" w:rsidRDefault="00B83E72" w:rsidP="00C12C46">
            <w:pPr>
              <w:rPr>
                <w:rFonts w:ascii="David" w:hAnsi="David" w:cs="David"/>
                <w:b/>
                <w:bCs/>
                <w:sz w:val="24"/>
                <w:szCs w:val="24"/>
                <w:rtl/>
              </w:rPr>
            </w:pPr>
            <w:r w:rsidRPr="00A11FFD">
              <w:rPr>
                <w:rFonts w:ascii="Arial" w:eastAsia="Times New Roman" w:hAnsi="Arial" w:cs="David" w:hint="cs"/>
                <w:rtl/>
              </w:rPr>
              <w:t>קריאת מאמר ועבודה כיתתית</w:t>
            </w:r>
          </w:p>
          <w:p w:rsidR="00B83E72" w:rsidRPr="00A11FFD" w:rsidRDefault="00B83E72" w:rsidP="00B83E72">
            <w:pPr>
              <w:rPr>
                <w:rFonts w:ascii="David" w:hAnsi="David" w:cs="David"/>
                <w:sz w:val="24"/>
                <w:szCs w:val="24"/>
                <w:rtl/>
              </w:rPr>
            </w:pPr>
            <w:r w:rsidRPr="00A11FFD">
              <w:rPr>
                <w:rFonts w:ascii="David" w:hAnsi="David" w:cs="David" w:hint="cs"/>
                <w:sz w:val="24"/>
                <w:szCs w:val="24"/>
                <w:rtl/>
              </w:rPr>
              <w:t>ניתן לזמן אישה העובדת בתפקיד בכיר להרצאה בנושא</w:t>
            </w:r>
          </w:p>
        </w:tc>
        <w:tc>
          <w:tcPr>
            <w:tcW w:w="1523" w:type="dxa"/>
          </w:tcPr>
          <w:p w:rsidR="00C12C46" w:rsidRPr="00A11FFD" w:rsidRDefault="00C12C46" w:rsidP="00C12C46">
            <w:pPr>
              <w:rPr>
                <w:rFonts w:ascii="David" w:hAnsi="David" w:cs="David"/>
                <w:b/>
                <w:bCs/>
                <w:sz w:val="24"/>
                <w:szCs w:val="24"/>
                <w:rtl/>
              </w:rPr>
            </w:pPr>
            <w:r w:rsidRPr="00A11FFD">
              <w:rPr>
                <w:rFonts w:ascii="David" w:hAnsi="David" w:cs="David" w:hint="cs"/>
                <w:b/>
                <w:bCs/>
                <w:sz w:val="24"/>
                <w:szCs w:val="24"/>
                <w:rtl/>
              </w:rPr>
              <w:t>6 ש'</w:t>
            </w:r>
          </w:p>
        </w:tc>
      </w:tr>
      <w:tr w:rsidR="00C12C46" w:rsidRPr="00A11FFD" w:rsidTr="00837791">
        <w:tc>
          <w:tcPr>
            <w:tcW w:w="1658" w:type="dxa"/>
          </w:tcPr>
          <w:p w:rsidR="00C12C46" w:rsidRPr="00A11FFD" w:rsidRDefault="00C12C46" w:rsidP="00C12C46">
            <w:pPr>
              <w:rPr>
                <w:rFonts w:ascii="David" w:hAnsi="David" w:cs="David"/>
                <w:b/>
                <w:bCs/>
                <w:sz w:val="24"/>
                <w:szCs w:val="24"/>
                <w:rtl/>
              </w:rPr>
            </w:pPr>
            <w:r w:rsidRPr="00A11FFD">
              <w:rPr>
                <w:rFonts w:ascii="David" w:hAnsi="David" w:cs="David" w:hint="cs"/>
                <w:b/>
                <w:bCs/>
                <w:sz w:val="24"/>
                <w:szCs w:val="24"/>
                <w:rtl/>
              </w:rPr>
              <w:t>מגדר ותקשורת</w:t>
            </w:r>
          </w:p>
          <w:p w:rsidR="00B83E72" w:rsidRPr="00A11FFD" w:rsidRDefault="00B83E72" w:rsidP="00B83E72">
            <w:pPr>
              <w:spacing w:line="360" w:lineRule="auto"/>
              <w:rPr>
                <w:rFonts w:cs="David"/>
                <w:rtl/>
              </w:rPr>
            </w:pPr>
            <w:r w:rsidRPr="00A11FFD">
              <w:rPr>
                <w:rFonts w:cs="David" w:hint="cs"/>
                <w:rtl/>
              </w:rPr>
              <w:t>המדיה כמשקפת או כמנציחה את אי השוויון המגדרי.</w:t>
            </w:r>
          </w:p>
          <w:p w:rsidR="00B83E72" w:rsidRPr="00A11FFD" w:rsidRDefault="00B83E72" w:rsidP="00B83E72">
            <w:pPr>
              <w:rPr>
                <w:rFonts w:ascii="David" w:hAnsi="David" w:cs="David"/>
                <w:b/>
                <w:bCs/>
                <w:sz w:val="24"/>
                <w:szCs w:val="24"/>
                <w:rtl/>
              </w:rPr>
            </w:pPr>
            <w:r w:rsidRPr="00A11FFD">
              <w:rPr>
                <w:rFonts w:cs="David" w:hint="cs"/>
                <w:rtl/>
              </w:rPr>
              <w:t>סטראוטיפים מיניים בפרסומות ובתכניות טלוויזיה</w:t>
            </w:r>
          </w:p>
        </w:tc>
        <w:tc>
          <w:tcPr>
            <w:tcW w:w="1697" w:type="dxa"/>
          </w:tcPr>
          <w:p w:rsidR="00C12C46" w:rsidRPr="00A11FFD" w:rsidRDefault="00C12C46" w:rsidP="00C12C46">
            <w:pPr>
              <w:spacing w:line="360" w:lineRule="auto"/>
              <w:rPr>
                <w:rFonts w:cs="David"/>
                <w:rtl/>
              </w:rPr>
            </w:pPr>
            <w:r w:rsidRPr="00A11FFD">
              <w:rPr>
                <w:rFonts w:cs="David" w:hint="cs"/>
                <w:rtl/>
              </w:rPr>
              <w:t xml:space="preserve">תקשורת המונים, המדיה כסוכן </w:t>
            </w:r>
            <w:proofErr w:type="spellStart"/>
            <w:r w:rsidRPr="00A11FFD">
              <w:rPr>
                <w:rFonts w:cs="David" w:hint="cs"/>
                <w:rtl/>
              </w:rPr>
              <w:t>חיברות</w:t>
            </w:r>
            <w:proofErr w:type="spellEnd"/>
            <w:r w:rsidRPr="00A11FFD">
              <w:rPr>
                <w:rFonts w:cs="David" w:hint="cs"/>
                <w:rtl/>
              </w:rPr>
              <w:t xml:space="preserve"> ,תרבות המונים, דימוי סטאטו</w:t>
            </w:r>
            <w:r w:rsidRPr="00A11FFD">
              <w:rPr>
                <w:rFonts w:cs="David"/>
                <w:rtl/>
              </w:rPr>
              <w:t>ס</w:t>
            </w:r>
            <w:r w:rsidRPr="00A11FFD">
              <w:rPr>
                <w:rFonts w:cs="David" w:hint="cs"/>
                <w:rtl/>
              </w:rPr>
              <w:t xml:space="preserve">, הזדהות.    </w:t>
            </w:r>
          </w:p>
          <w:p w:rsidR="00C12C46" w:rsidRPr="00A11FFD" w:rsidRDefault="00C12C46" w:rsidP="00C12C46">
            <w:pPr>
              <w:spacing w:line="360" w:lineRule="auto"/>
              <w:rPr>
                <w:rFonts w:ascii="David" w:hAnsi="David" w:cs="David"/>
                <w:b/>
                <w:bCs/>
                <w:sz w:val="24"/>
                <w:szCs w:val="24"/>
                <w:rtl/>
              </w:rPr>
            </w:pPr>
            <w:r w:rsidRPr="00A11FFD">
              <w:rPr>
                <w:rFonts w:cs="David" w:hint="cs"/>
                <w:rtl/>
              </w:rPr>
              <w:t>סטריאוטיפי</w:t>
            </w:r>
            <w:r w:rsidRPr="00A11FFD">
              <w:rPr>
                <w:rFonts w:cs="David"/>
                <w:rtl/>
              </w:rPr>
              <w:t>ם</w:t>
            </w:r>
            <w:r w:rsidRPr="00A11FFD">
              <w:rPr>
                <w:rFonts w:cs="David" w:hint="cs"/>
                <w:rtl/>
              </w:rPr>
              <w:t xml:space="preserve"> מגדריים, דמויי סטאטו</w:t>
            </w:r>
            <w:r w:rsidRPr="00A11FFD">
              <w:rPr>
                <w:rFonts w:cs="David"/>
                <w:rtl/>
              </w:rPr>
              <w:t>ס</w:t>
            </w:r>
            <w:r w:rsidRPr="00A11FFD">
              <w:rPr>
                <w:rFonts w:cs="David" w:hint="cs"/>
                <w:rtl/>
              </w:rPr>
              <w:t xml:space="preserve"> ,הזדהות שימוש מיניות האישה בפרסומות, מודל היופי הנשי</w:t>
            </w:r>
            <w:r w:rsidRPr="00A11FFD">
              <w:rPr>
                <w:rFonts w:ascii="David" w:hAnsi="David" w:cs="David" w:hint="cs"/>
                <w:b/>
                <w:bCs/>
                <w:sz w:val="24"/>
                <w:szCs w:val="24"/>
                <w:rtl/>
              </w:rPr>
              <w:t>.</w:t>
            </w:r>
          </w:p>
        </w:tc>
        <w:tc>
          <w:tcPr>
            <w:tcW w:w="1801" w:type="dxa"/>
          </w:tcPr>
          <w:p w:rsidR="000E466C" w:rsidRPr="00A11FFD" w:rsidRDefault="00B83E72" w:rsidP="000E466C">
            <w:pPr>
              <w:pStyle w:val="11"/>
              <w:spacing w:line="360" w:lineRule="auto"/>
              <w:ind w:left="9"/>
              <w:rPr>
                <w:rFonts w:cs="David"/>
                <w:rtl/>
              </w:rPr>
            </w:pPr>
            <w:r w:rsidRPr="00A11FFD">
              <w:rPr>
                <w:rFonts w:cs="David" w:hint="cs"/>
                <w:rtl/>
              </w:rPr>
              <w:t xml:space="preserve">התלמידים  יבינו כיצד משמרים אמצעי תקשורת המוניים כדוגמת הטלוויזיה את התפיסה המגדרית בחברה התלמידים יבינו את תפקידה של המדיה כסוכן </w:t>
            </w:r>
            <w:proofErr w:type="spellStart"/>
            <w:r w:rsidRPr="00A11FFD">
              <w:rPr>
                <w:rFonts w:cs="David" w:hint="cs"/>
                <w:rtl/>
              </w:rPr>
              <w:t>חיברות</w:t>
            </w:r>
            <w:proofErr w:type="spellEnd"/>
            <w:r w:rsidRPr="00A11FFD">
              <w:rPr>
                <w:rFonts w:cs="David" w:hint="cs"/>
                <w:rtl/>
              </w:rPr>
              <w:t>.</w:t>
            </w:r>
          </w:p>
          <w:p w:rsidR="00B83E72" w:rsidRPr="00A11FFD" w:rsidRDefault="00B83E72" w:rsidP="000E466C">
            <w:pPr>
              <w:pStyle w:val="11"/>
              <w:spacing w:line="360" w:lineRule="auto"/>
              <w:ind w:left="9"/>
              <w:rPr>
                <w:rFonts w:cs="David"/>
                <w:rtl/>
              </w:rPr>
            </w:pPr>
            <w:r w:rsidRPr="00A11FFD">
              <w:rPr>
                <w:rFonts w:cs="David" w:hint="cs"/>
                <w:rtl/>
              </w:rPr>
              <w:t>התלמידים יבינו כיצד יוצרת הטלוויזיה ומעבירה סטראוטיפים מיניים.</w:t>
            </w:r>
          </w:p>
          <w:p w:rsidR="00C12C46" w:rsidRPr="00A11FFD" w:rsidRDefault="00C12C46" w:rsidP="00C12C46">
            <w:pPr>
              <w:rPr>
                <w:rFonts w:ascii="David" w:hAnsi="David" w:cs="David"/>
                <w:b/>
                <w:bCs/>
                <w:sz w:val="24"/>
                <w:szCs w:val="24"/>
                <w:rtl/>
              </w:rPr>
            </w:pPr>
          </w:p>
        </w:tc>
        <w:tc>
          <w:tcPr>
            <w:tcW w:w="1617" w:type="dxa"/>
          </w:tcPr>
          <w:p w:rsidR="00C12C46" w:rsidRPr="00A11FFD" w:rsidRDefault="00151B67" w:rsidP="00151B67">
            <w:pPr>
              <w:rPr>
                <w:rFonts w:ascii="David" w:hAnsi="David" w:cs="David"/>
                <w:b/>
                <w:bCs/>
                <w:sz w:val="24"/>
                <w:szCs w:val="24"/>
                <w:rtl/>
              </w:rPr>
            </w:pPr>
            <w:r w:rsidRPr="00A11FFD">
              <w:rPr>
                <w:rFonts w:cs="David" w:hint="cs"/>
                <w:rtl/>
              </w:rPr>
              <w:t>צפיי</w:t>
            </w:r>
            <w:r w:rsidRPr="00A11FFD">
              <w:rPr>
                <w:rFonts w:cs="David"/>
                <w:rtl/>
              </w:rPr>
              <w:t>ה</w:t>
            </w:r>
            <w:r w:rsidRPr="00A11FFD">
              <w:rPr>
                <w:rFonts w:cs="David" w:hint="cs"/>
                <w:rtl/>
              </w:rPr>
              <w:t xml:space="preserve"> מודרכת בפרסומות וניתוח ביקורתי</w:t>
            </w:r>
          </w:p>
        </w:tc>
        <w:tc>
          <w:tcPr>
            <w:tcW w:w="1523" w:type="dxa"/>
          </w:tcPr>
          <w:p w:rsidR="00C12C46" w:rsidRPr="00A11FFD" w:rsidRDefault="00C12C46" w:rsidP="00C12C46">
            <w:pPr>
              <w:rPr>
                <w:rFonts w:ascii="David" w:hAnsi="David" w:cs="David"/>
                <w:b/>
                <w:bCs/>
                <w:sz w:val="24"/>
                <w:szCs w:val="24"/>
                <w:rtl/>
              </w:rPr>
            </w:pPr>
            <w:r w:rsidRPr="00A11FFD">
              <w:rPr>
                <w:rFonts w:ascii="David" w:hAnsi="David" w:cs="David" w:hint="cs"/>
                <w:b/>
                <w:bCs/>
                <w:sz w:val="24"/>
                <w:szCs w:val="24"/>
                <w:rtl/>
              </w:rPr>
              <w:t>5 ש'</w:t>
            </w:r>
          </w:p>
        </w:tc>
      </w:tr>
      <w:tr w:rsidR="00C12C46" w:rsidRPr="00A11FFD" w:rsidTr="00837791">
        <w:tc>
          <w:tcPr>
            <w:tcW w:w="1658" w:type="dxa"/>
          </w:tcPr>
          <w:p w:rsidR="00C12C46" w:rsidRPr="00A11FFD" w:rsidRDefault="00C12C46" w:rsidP="00C12C46">
            <w:pPr>
              <w:rPr>
                <w:rFonts w:ascii="David" w:hAnsi="David" w:cs="David"/>
                <w:b/>
                <w:bCs/>
                <w:sz w:val="24"/>
                <w:szCs w:val="24"/>
                <w:rtl/>
              </w:rPr>
            </w:pPr>
            <w:r w:rsidRPr="00A11FFD">
              <w:rPr>
                <w:rFonts w:ascii="David" w:hAnsi="David" w:cs="David" w:hint="cs"/>
                <w:b/>
                <w:bCs/>
                <w:sz w:val="24"/>
                <w:szCs w:val="24"/>
                <w:rtl/>
              </w:rPr>
              <w:t>מגדר בספרות ילדים</w:t>
            </w:r>
          </w:p>
          <w:p w:rsidR="00151B67" w:rsidRPr="00A11FFD" w:rsidRDefault="00151B67" w:rsidP="00151B67">
            <w:pPr>
              <w:spacing w:line="360" w:lineRule="auto"/>
              <w:rPr>
                <w:rFonts w:ascii="Arial" w:hAnsi="Arial" w:cs="David"/>
                <w:rtl/>
              </w:rPr>
            </w:pPr>
            <w:r w:rsidRPr="00A11FFD">
              <w:rPr>
                <w:rFonts w:ascii="Arial" w:hAnsi="Arial" w:cs="David" w:hint="cs"/>
                <w:rtl/>
              </w:rPr>
              <w:t>מסרים מגדריים בספרות ילדים  .</w:t>
            </w:r>
          </w:p>
          <w:p w:rsidR="00151B67" w:rsidRPr="00A11FFD" w:rsidRDefault="00151B67" w:rsidP="00C12C46">
            <w:pPr>
              <w:rPr>
                <w:rFonts w:ascii="David" w:hAnsi="David" w:cs="David"/>
                <w:b/>
                <w:bCs/>
                <w:sz w:val="24"/>
                <w:szCs w:val="24"/>
                <w:rtl/>
              </w:rPr>
            </w:pPr>
          </w:p>
        </w:tc>
        <w:tc>
          <w:tcPr>
            <w:tcW w:w="1697" w:type="dxa"/>
          </w:tcPr>
          <w:p w:rsidR="00C12C46" w:rsidRPr="00A11FFD" w:rsidRDefault="00C12C46" w:rsidP="00C12C46">
            <w:pPr>
              <w:bidi w:val="0"/>
              <w:spacing w:line="360" w:lineRule="auto"/>
              <w:jc w:val="right"/>
              <w:rPr>
                <w:rFonts w:cs="David"/>
              </w:rPr>
            </w:pPr>
            <w:r w:rsidRPr="00A11FFD">
              <w:rPr>
                <w:rFonts w:cs="David" w:hint="cs"/>
                <w:rtl/>
              </w:rPr>
              <w:t xml:space="preserve">התפסה המינית בספרות הילדים , </w:t>
            </w:r>
          </w:p>
          <w:p w:rsidR="00C12C46" w:rsidRPr="00A11FFD" w:rsidRDefault="00C12C46" w:rsidP="00C12C46">
            <w:pPr>
              <w:bidi w:val="0"/>
              <w:spacing w:line="360" w:lineRule="auto"/>
              <w:jc w:val="right"/>
              <w:rPr>
                <w:rFonts w:cs="David"/>
              </w:rPr>
            </w:pPr>
            <w:r w:rsidRPr="00A11FFD">
              <w:rPr>
                <w:rFonts w:cs="David" w:hint="cs"/>
                <w:rtl/>
              </w:rPr>
              <w:t>סטריאוטיפי</w:t>
            </w:r>
            <w:r w:rsidRPr="00A11FFD">
              <w:rPr>
                <w:rFonts w:cs="David"/>
                <w:rtl/>
              </w:rPr>
              <w:t>ם</w:t>
            </w:r>
            <w:r w:rsidRPr="00A11FFD">
              <w:rPr>
                <w:rFonts w:cs="David" w:hint="cs"/>
                <w:rtl/>
              </w:rPr>
              <w:t xml:space="preserve"> מיניים,  </w:t>
            </w:r>
            <w:proofErr w:type="spellStart"/>
            <w:r w:rsidRPr="00A11FFD">
              <w:rPr>
                <w:rFonts w:cs="David" w:hint="cs"/>
                <w:rtl/>
              </w:rPr>
              <w:t>חיברות</w:t>
            </w:r>
            <w:proofErr w:type="spellEnd"/>
            <w:r w:rsidRPr="00A11FFD">
              <w:rPr>
                <w:rFonts w:cs="David" w:hint="cs"/>
                <w:rtl/>
              </w:rPr>
              <w:t xml:space="preserve"> לתפקידי מין ,</w:t>
            </w:r>
            <w:proofErr w:type="spellStart"/>
            <w:r w:rsidRPr="00A11FFD">
              <w:rPr>
                <w:rFonts w:cs="David" w:hint="cs"/>
                <w:rtl/>
              </w:rPr>
              <w:t>הדרה,סוכני</w:t>
            </w:r>
            <w:proofErr w:type="spellEnd"/>
            <w:r w:rsidRPr="00A11FFD">
              <w:rPr>
                <w:rFonts w:cs="David" w:hint="cs"/>
                <w:rtl/>
              </w:rPr>
              <w:t xml:space="preserve"> </w:t>
            </w:r>
            <w:proofErr w:type="spellStart"/>
            <w:r w:rsidRPr="00A11FFD">
              <w:rPr>
                <w:rFonts w:cs="David" w:hint="cs"/>
                <w:rtl/>
              </w:rPr>
              <w:t>חיברות</w:t>
            </w:r>
            <w:proofErr w:type="spellEnd"/>
            <w:r w:rsidRPr="00A11FFD">
              <w:rPr>
                <w:rFonts w:cs="David" w:hint="cs"/>
                <w:rtl/>
              </w:rPr>
              <w:t xml:space="preserve"> </w:t>
            </w:r>
          </w:p>
          <w:p w:rsidR="00C12C46" w:rsidRPr="00A11FFD" w:rsidRDefault="00C12C46" w:rsidP="00C12C46">
            <w:pPr>
              <w:rPr>
                <w:rFonts w:ascii="David" w:hAnsi="David" w:cs="David"/>
                <w:b/>
                <w:bCs/>
                <w:sz w:val="24"/>
                <w:szCs w:val="24"/>
                <w:rtl/>
              </w:rPr>
            </w:pPr>
          </w:p>
        </w:tc>
        <w:tc>
          <w:tcPr>
            <w:tcW w:w="1801" w:type="dxa"/>
          </w:tcPr>
          <w:p w:rsidR="00151B67" w:rsidRPr="00A11FFD" w:rsidRDefault="00151B67" w:rsidP="00151B67">
            <w:pPr>
              <w:spacing w:line="360" w:lineRule="auto"/>
              <w:outlineLvl w:val="0"/>
              <w:rPr>
                <w:rFonts w:ascii="Arial" w:hAnsi="Arial" w:cs="David"/>
                <w:rtl/>
              </w:rPr>
            </w:pPr>
            <w:r w:rsidRPr="00A11FFD">
              <w:rPr>
                <w:rFonts w:ascii="Arial" w:hAnsi="Arial" w:cs="David" w:hint="cs"/>
                <w:rtl/>
              </w:rPr>
              <w:lastRenderedPageBreak/>
              <w:t>התלמידים יפתחו חשיבה ביקורתית בניתוח טקסטים.</w:t>
            </w:r>
          </w:p>
          <w:p w:rsidR="00151B67" w:rsidRPr="00A11FFD" w:rsidRDefault="00151B67" w:rsidP="00151B67">
            <w:pPr>
              <w:spacing w:line="360" w:lineRule="auto"/>
              <w:outlineLvl w:val="0"/>
              <w:rPr>
                <w:rFonts w:ascii="Arial" w:hAnsi="Arial" w:cs="David"/>
                <w:rtl/>
              </w:rPr>
            </w:pPr>
            <w:r w:rsidRPr="00A11FFD">
              <w:rPr>
                <w:rFonts w:ascii="Arial" w:hAnsi="Arial" w:cs="David" w:hint="cs"/>
                <w:rtl/>
              </w:rPr>
              <w:t xml:space="preserve">התלמיד יבינו כיצד מועברים סטריאוטיפים </w:t>
            </w:r>
            <w:r w:rsidRPr="00A11FFD">
              <w:rPr>
                <w:rFonts w:ascii="Arial" w:hAnsi="Arial" w:cs="David" w:hint="cs"/>
                <w:rtl/>
              </w:rPr>
              <w:lastRenderedPageBreak/>
              <w:t>מיניים דרך אגדות ילדים ושירה.</w:t>
            </w:r>
          </w:p>
          <w:p w:rsidR="00C12C46" w:rsidRPr="00A11FFD" w:rsidRDefault="00151B67" w:rsidP="00151B67">
            <w:pPr>
              <w:rPr>
                <w:rFonts w:ascii="David" w:hAnsi="David" w:cs="David"/>
                <w:b/>
                <w:bCs/>
                <w:sz w:val="24"/>
                <w:szCs w:val="24"/>
                <w:rtl/>
              </w:rPr>
            </w:pPr>
            <w:r w:rsidRPr="00A11FFD">
              <w:rPr>
                <w:rFonts w:ascii="Arial" w:hAnsi="Arial" w:cs="David" w:hint="cs"/>
                <w:rtl/>
              </w:rPr>
              <w:t>התלמידים יכירו את הסטריאוטיפים המיניים הרווחים באגדות ויפתחו מודעות לקיומם</w:t>
            </w:r>
            <w:r w:rsidR="000E466C" w:rsidRPr="00A11FFD">
              <w:rPr>
                <w:rFonts w:ascii="David" w:hAnsi="David" w:cs="David" w:hint="cs"/>
                <w:b/>
                <w:bCs/>
                <w:sz w:val="24"/>
                <w:szCs w:val="24"/>
                <w:rtl/>
              </w:rPr>
              <w:t>.</w:t>
            </w:r>
          </w:p>
        </w:tc>
        <w:tc>
          <w:tcPr>
            <w:tcW w:w="1617" w:type="dxa"/>
          </w:tcPr>
          <w:p w:rsidR="00C12C46" w:rsidRPr="00A11FFD" w:rsidRDefault="00151B67" w:rsidP="00151B67">
            <w:pPr>
              <w:rPr>
                <w:rFonts w:ascii="David" w:hAnsi="David" w:cs="David"/>
                <w:b/>
                <w:bCs/>
                <w:sz w:val="24"/>
                <w:szCs w:val="24"/>
                <w:rtl/>
              </w:rPr>
            </w:pPr>
            <w:r w:rsidRPr="00A11FFD">
              <w:rPr>
                <w:rFonts w:cs="David" w:hint="cs"/>
                <w:rtl/>
              </w:rPr>
              <w:lastRenderedPageBreak/>
              <w:t>קריאה מודרכת וביקורתית בספרי ילדים</w:t>
            </w:r>
            <w:r w:rsidRPr="00A11FFD">
              <w:rPr>
                <w:rFonts w:ascii="David" w:hAnsi="David" w:cs="David" w:hint="cs"/>
                <w:b/>
                <w:bCs/>
                <w:sz w:val="24"/>
                <w:szCs w:val="24"/>
                <w:rtl/>
              </w:rPr>
              <w:t xml:space="preserve"> (</w:t>
            </w:r>
            <w:r w:rsidRPr="00A11FFD">
              <w:rPr>
                <w:rFonts w:cs="David" w:hint="cs"/>
                <w:rtl/>
              </w:rPr>
              <w:t>ספרות קלאסית מול מודרנית)</w:t>
            </w:r>
          </w:p>
        </w:tc>
        <w:tc>
          <w:tcPr>
            <w:tcW w:w="1523" w:type="dxa"/>
          </w:tcPr>
          <w:p w:rsidR="00C12C46" w:rsidRPr="00A11FFD" w:rsidRDefault="00C12C46" w:rsidP="00C12C46">
            <w:pPr>
              <w:rPr>
                <w:rFonts w:ascii="David" w:hAnsi="David" w:cs="David"/>
                <w:b/>
                <w:bCs/>
                <w:sz w:val="24"/>
                <w:szCs w:val="24"/>
                <w:rtl/>
              </w:rPr>
            </w:pPr>
            <w:r w:rsidRPr="00A11FFD">
              <w:rPr>
                <w:rFonts w:ascii="David" w:hAnsi="David" w:cs="David" w:hint="cs"/>
                <w:b/>
                <w:bCs/>
                <w:sz w:val="24"/>
                <w:szCs w:val="24"/>
                <w:rtl/>
              </w:rPr>
              <w:t>4 ש'</w:t>
            </w:r>
          </w:p>
        </w:tc>
      </w:tr>
    </w:tbl>
    <w:p w:rsidR="00C12C46" w:rsidRDefault="00C12C46" w:rsidP="00C12C46">
      <w:pPr>
        <w:rPr>
          <w:rFonts w:ascii="David" w:hAnsi="David" w:cs="David"/>
          <w:b/>
          <w:bCs/>
          <w:sz w:val="24"/>
          <w:szCs w:val="24"/>
          <w:rtl/>
        </w:rPr>
      </w:pPr>
    </w:p>
    <w:p w:rsidR="009E2306" w:rsidRPr="00A11FFD" w:rsidRDefault="009E2306" w:rsidP="00C12C46">
      <w:pPr>
        <w:rPr>
          <w:rFonts w:ascii="David" w:hAnsi="David" w:cs="David"/>
          <w:b/>
          <w:bCs/>
          <w:sz w:val="24"/>
          <w:szCs w:val="24"/>
          <w:rtl/>
        </w:rPr>
      </w:pPr>
    </w:p>
    <w:p w:rsidR="00B80D57" w:rsidRPr="00A11FFD" w:rsidRDefault="00276FFF" w:rsidP="00C12C46">
      <w:pPr>
        <w:rPr>
          <w:rFonts w:ascii="David" w:hAnsi="David" w:cs="David"/>
          <w:b/>
          <w:bCs/>
          <w:sz w:val="24"/>
          <w:szCs w:val="24"/>
          <w:rtl/>
        </w:rPr>
      </w:pPr>
      <w:r w:rsidRPr="00A11FFD">
        <w:rPr>
          <w:rFonts w:ascii="David" w:hAnsi="David" w:cs="David"/>
          <w:b/>
          <w:bCs/>
          <w:sz w:val="24"/>
          <w:szCs w:val="24"/>
          <w:rtl/>
        </w:rPr>
        <w:t>להלן שתי הצעות לדרכי הערכה חלופית בתכנית זו</w:t>
      </w:r>
      <w:r w:rsidR="00F062E7">
        <w:rPr>
          <w:rFonts w:ascii="David" w:hAnsi="David" w:cs="David" w:hint="cs"/>
          <w:b/>
          <w:bCs/>
          <w:sz w:val="24"/>
          <w:szCs w:val="24"/>
          <w:rtl/>
        </w:rPr>
        <w:t xml:space="preserve"> (הצעה מפורטת תועלה בהמשך)</w:t>
      </w:r>
      <w:r w:rsidRPr="00A11FFD">
        <w:rPr>
          <w:rFonts w:ascii="David" w:hAnsi="David" w:cs="David"/>
          <w:b/>
          <w:bCs/>
          <w:sz w:val="24"/>
          <w:szCs w:val="24"/>
          <w:rtl/>
        </w:rPr>
        <w:t>:</w:t>
      </w:r>
    </w:p>
    <w:p w:rsidR="00837791" w:rsidRPr="00E213EB" w:rsidRDefault="00837791" w:rsidP="00276FFF">
      <w:pPr>
        <w:numPr>
          <w:ilvl w:val="0"/>
          <w:numId w:val="2"/>
        </w:numPr>
        <w:rPr>
          <w:rFonts w:ascii="David" w:hAnsi="David" w:cs="David"/>
          <w:sz w:val="24"/>
          <w:szCs w:val="24"/>
          <w:highlight w:val="yellow"/>
        </w:rPr>
      </w:pPr>
      <w:r w:rsidRPr="00E213EB">
        <w:rPr>
          <w:rFonts w:ascii="David" w:hAnsi="David" w:cs="David" w:hint="cs"/>
          <w:sz w:val="24"/>
          <w:szCs w:val="24"/>
          <w:highlight w:val="yellow"/>
          <w:rtl/>
        </w:rPr>
        <w:t xml:space="preserve">בחרו באשה מעוררת השראה וכתבו כיצד פרצה את גבולות המגדר ( אליס מילר, פנינה רוזנבלום, </w:t>
      </w:r>
      <w:proofErr w:type="spellStart"/>
      <w:r w:rsidRPr="00E213EB">
        <w:rPr>
          <w:rFonts w:ascii="David" w:hAnsi="David" w:cs="David" w:hint="cs"/>
          <w:sz w:val="24"/>
          <w:szCs w:val="24"/>
          <w:highlight w:val="yellow"/>
          <w:rtl/>
        </w:rPr>
        <w:t>גולגה</w:t>
      </w:r>
      <w:proofErr w:type="spellEnd"/>
      <w:r w:rsidRPr="00E213EB">
        <w:rPr>
          <w:rFonts w:ascii="David" w:hAnsi="David" w:cs="David" w:hint="cs"/>
          <w:sz w:val="24"/>
          <w:szCs w:val="24"/>
          <w:highlight w:val="yellow"/>
          <w:rtl/>
        </w:rPr>
        <w:t xml:space="preserve"> מאיר, בר רפאלי, עדה יונה וכדו')</w:t>
      </w:r>
    </w:p>
    <w:p w:rsidR="00FB7619" w:rsidRPr="00E213EB" w:rsidRDefault="00837791" w:rsidP="00E213EB">
      <w:pPr>
        <w:pStyle w:val="a6"/>
        <w:numPr>
          <w:ilvl w:val="0"/>
          <w:numId w:val="2"/>
        </w:numPr>
        <w:rPr>
          <w:rFonts w:ascii="David" w:hAnsi="David" w:cs="David"/>
          <w:sz w:val="24"/>
          <w:szCs w:val="24"/>
          <w:highlight w:val="yellow"/>
          <w:rtl/>
        </w:rPr>
      </w:pPr>
      <w:r w:rsidRPr="00E213EB">
        <w:rPr>
          <w:rFonts w:ascii="David" w:hAnsi="David" w:cs="David"/>
          <w:sz w:val="24"/>
          <w:szCs w:val="24"/>
          <w:highlight w:val="yellow"/>
          <w:rtl/>
        </w:rPr>
        <w:t xml:space="preserve">כתיבת משימה </w:t>
      </w:r>
      <w:r w:rsidR="00FB7619" w:rsidRPr="00E213EB">
        <w:rPr>
          <w:rFonts w:ascii="David" w:hAnsi="David" w:cs="David"/>
          <w:sz w:val="24"/>
          <w:szCs w:val="24"/>
          <w:highlight w:val="yellow"/>
          <w:rtl/>
        </w:rPr>
        <w:t xml:space="preserve">על </w:t>
      </w:r>
      <w:r w:rsidRPr="00E213EB">
        <w:rPr>
          <w:rFonts w:ascii="David" w:hAnsi="David" w:cs="David"/>
          <w:sz w:val="24"/>
          <w:szCs w:val="24"/>
          <w:highlight w:val="yellow"/>
          <w:rtl/>
        </w:rPr>
        <w:t xml:space="preserve">הבדלים מגדריים בנושא אותו </w:t>
      </w:r>
      <w:r w:rsidR="00FB7619" w:rsidRPr="00E213EB">
        <w:rPr>
          <w:rFonts w:ascii="David" w:hAnsi="David" w:cs="David"/>
          <w:sz w:val="24"/>
          <w:szCs w:val="24"/>
          <w:highlight w:val="yellow"/>
          <w:rtl/>
        </w:rPr>
        <w:t xml:space="preserve">יבחרו התלמידים ( בניית פעילות ומצגת)+רפלקציה: </w:t>
      </w:r>
      <w:r w:rsidR="00E213EB" w:rsidRPr="00E213EB">
        <w:rPr>
          <w:rFonts w:ascii="David" w:hAnsi="David" w:cs="David" w:hint="cs"/>
          <w:sz w:val="24"/>
          <w:szCs w:val="24"/>
          <w:highlight w:val="yellow"/>
          <w:rtl/>
        </w:rPr>
        <w:t>"</w:t>
      </w:r>
      <w:r w:rsidR="00FB7619" w:rsidRPr="00E213EB">
        <w:rPr>
          <w:rFonts w:ascii="David" w:hAnsi="David" w:cs="David"/>
          <w:sz w:val="24"/>
          <w:szCs w:val="24"/>
          <w:highlight w:val="yellow"/>
          <w:rtl/>
        </w:rPr>
        <w:t xml:space="preserve">מה </w:t>
      </w:r>
      <w:proofErr w:type="spellStart"/>
      <w:r w:rsidR="00E213EB" w:rsidRPr="00E213EB">
        <w:rPr>
          <w:rFonts w:ascii="David" w:hAnsi="David" w:cs="David" w:hint="cs"/>
          <w:sz w:val="24"/>
          <w:szCs w:val="24"/>
          <w:highlight w:val="yellow"/>
          <w:rtl/>
        </w:rPr>
        <w:t>דעתכםנ</w:t>
      </w:r>
      <w:r w:rsidR="00FB7619" w:rsidRPr="00E213EB">
        <w:rPr>
          <w:rFonts w:ascii="David" w:hAnsi="David" w:cs="David"/>
          <w:sz w:val="24"/>
          <w:szCs w:val="24"/>
          <w:highlight w:val="yellow"/>
          <w:rtl/>
        </w:rPr>
        <w:t>על</w:t>
      </w:r>
      <w:proofErr w:type="spellEnd"/>
      <w:r w:rsidR="00FB7619" w:rsidRPr="00E213EB">
        <w:rPr>
          <w:rFonts w:ascii="David" w:hAnsi="David" w:cs="David"/>
          <w:sz w:val="24"/>
          <w:szCs w:val="24"/>
          <w:highlight w:val="yellow"/>
          <w:rtl/>
        </w:rPr>
        <w:t xml:space="preserve"> הממצאים שאספו</w:t>
      </w:r>
    </w:p>
    <w:p w:rsidR="00FB7619" w:rsidRPr="00E213EB" w:rsidRDefault="00FB7619" w:rsidP="00FB7619">
      <w:pPr>
        <w:pStyle w:val="a6"/>
        <w:rPr>
          <w:rFonts w:ascii="David" w:hAnsi="David" w:cs="David"/>
          <w:sz w:val="24"/>
          <w:szCs w:val="24"/>
          <w:highlight w:val="yellow"/>
          <w:rtl/>
        </w:rPr>
      </w:pPr>
      <w:r w:rsidRPr="00E213EB">
        <w:rPr>
          <w:rFonts w:ascii="David" w:hAnsi="David" w:cs="David"/>
          <w:sz w:val="24"/>
          <w:szCs w:val="24"/>
          <w:highlight w:val="yellow"/>
          <w:rtl/>
        </w:rPr>
        <w:t>האם ישנם דברים שאפשר לשנות? מה הייתם בוחרים לשנות? מדוע?</w:t>
      </w:r>
    </w:p>
    <w:p w:rsidR="00837791" w:rsidRPr="00E213EB" w:rsidRDefault="00FB7619" w:rsidP="00FB7619">
      <w:pPr>
        <w:pStyle w:val="a6"/>
        <w:jc w:val="both"/>
        <w:rPr>
          <w:rFonts w:ascii="David" w:hAnsi="David" w:cs="David"/>
          <w:sz w:val="24"/>
          <w:szCs w:val="24"/>
          <w:rtl/>
        </w:rPr>
      </w:pPr>
      <w:r w:rsidRPr="00E213EB">
        <w:rPr>
          <w:rFonts w:ascii="David" w:hAnsi="David" w:cs="David"/>
          <w:sz w:val="24"/>
          <w:szCs w:val="24"/>
          <w:highlight w:val="yellow"/>
          <w:rtl/>
        </w:rPr>
        <w:t>האם הייתם מעדיפים להשאיר אותו הדבר? מדוע?</w:t>
      </w:r>
    </w:p>
    <w:p w:rsidR="00837791" w:rsidRDefault="00837791" w:rsidP="00FB7619">
      <w:pPr>
        <w:ind w:left="720"/>
        <w:rPr>
          <w:rFonts w:ascii="David" w:hAnsi="David" w:cs="David"/>
          <w:sz w:val="24"/>
          <w:szCs w:val="24"/>
        </w:rPr>
      </w:pPr>
    </w:p>
    <w:p w:rsidR="00276FFF" w:rsidRPr="00A11FFD" w:rsidRDefault="00276FFF" w:rsidP="00276FFF">
      <w:pPr>
        <w:numPr>
          <w:ilvl w:val="0"/>
          <w:numId w:val="2"/>
        </w:numPr>
        <w:rPr>
          <w:rFonts w:ascii="David" w:hAnsi="David" w:cs="David"/>
          <w:sz w:val="24"/>
          <w:szCs w:val="24"/>
        </w:rPr>
      </w:pPr>
      <w:r w:rsidRPr="00A11FFD">
        <w:rPr>
          <w:rFonts w:ascii="David" w:hAnsi="David" w:cs="David"/>
          <w:sz w:val="24"/>
          <w:szCs w:val="24"/>
          <w:rtl/>
        </w:rPr>
        <w:t>דו"ח צפייה בסרט "בילי אליוט"- מתאים לנושא תורשה/סביבה.</w:t>
      </w:r>
    </w:p>
    <w:p w:rsidR="00276FFF" w:rsidRPr="00A11FFD" w:rsidRDefault="00276FFF" w:rsidP="00276FFF">
      <w:pPr>
        <w:numPr>
          <w:ilvl w:val="0"/>
          <w:numId w:val="2"/>
        </w:numPr>
        <w:rPr>
          <w:rFonts w:ascii="David" w:hAnsi="David" w:cs="David"/>
          <w:sz w:val="24"/>
          <w:szCs w:val="24"/>
          <w:rtl/>
        </w:rPr>
      </w:pPr>
      <w:r w:rsidRPr="00A11FFD">
        <w:rPr>
          <w:rFonts w:ascii="David" w:hAnsi="David" w:cs="David"/>
          <w:sz w:val="24"/>
          <w:szCs w:val="24"/>
          <w:rtl/>
        </w:rPr>
        <w:t>עבודה קבוצתית הכוללת ראיון עם אישה עובדת. העבודה מתאימה לסיכום היחידה ומבוססת על שימוש במושגים שנלמדו בתכנית.</w:t>
      </w:r>
    </w:p>
    <w:p w:rsidR="00B80D57" w:rsidRPr="00A11FFD" w:rsidRDefault="00F062E7" w:rsidP="00C12C46">
      <w:pPr>
        <w:rPr>
          <w:rFonts w:ascii="David" w:hAnsi="David" w:cs="David"/>
          <w:b/>
          <w:bCs/>
          <w:sz w:val="24"/>
          <w:szCs w:val="24"/>
          <w:rtl/>
        </w:rPr>
      </w:pPr>
      <w:r w:rsidRPr="00F062E7">
        <w:rPr>
          <w:rFonts w:ascii="David" w:hAnsi="David" w:cs="David" w:hint="cs"/>
          <w:b/>
          <w:bCs/>
          <w:sz w:val="24"/>
          <w:szCs w:val="24"/>
          <w:highlight w:val="yellow"/>
          <w:rtl/>
        </w:rPr>
        <w:t>דוגמאות למערכי פעילות תועלינה לקראת סוף יולי-אמצע אוגוסט.</w:t>
      </w:r>
    </w:p>
    <w:p w:rsidR="00B83E72" w:rsidRPr="00A11FFD" w:rsidRDefault="00B83E72" w:rsidP="00C12C46">
      <w:pPr>
        <w:rPr>
          <w:rFonts w:ascii="David" w:hAnsi="David" w:cs="David"/>
          <w:b/>
          <w:bCs/>
          <w:sz w:val="24"/>
          <w:szCs w:val="24"/>
          <w:rtl/>
        </w:rPr>
      </w:pPr>
      <w:r w:rsidRPr="00A11FFD">
        <w:rPr>
          <w:rFonts w:ascii="David" w:hAnsi="David" w:cs="David"/>
          <w:b/>
          <w:bCs/>
          <w:sz w:val="24"/>
          <w:szCs w:val="24"/>
          <w:rtl/>
        </w:rPr>
        <w:t xml:space="preserve">ביבליוגרפיה </w:t>
      </w:r>
      <w:r w:rsidR="000E0A95" w:rsidRPr="00A11FFD">
        <w:rPr>
          <w:rFonts w:ascii="David" w:hAnsi="David" w:cs="David"/>
          <w:b/>
          <w:bCs/>
          <w:sz w:val="24"/>
          <w:szCs w:val="24"/>
          <w:rtl/>
        </w:rPr>
        <w:t xml:space="preserve">מומלצת </w:t>
      </w:r>
      <w:r w:rsidRPr="00A11FFD">
        <w:rPr>
          <w:rFonts w:ascii="David" w:hAnsi="David" w:cs="David"/>
          <w:b/>
          <w:bCs/>
          <w:sz w:val="24"/>
          <w:szCs w:val="24"/>
          <w:rtl/>
        </w:rPr>
        <w:t>לתלמיד</w:t>
      </w:r>
      <w:r w:rsidR="000E0A95" w:rsidRPr="00A11FFD">
        <w:rPr>
          <w:rFonts w:ascii="David" w:hAnsi="David" w:cs="David"/>
          <w:b/>
          <w:bCs/>
          <w:sz w:val="24"/>
          <w:szCs w:val="24"/>
          <w:rtl/>
        </w:rPr>
        <w:t xml:space="preserve"> (על פי סדר הנושאים)</w:t>
      </w:r>
      <w:r w:rsidRPr="00A11FFD">
        <w:rPr>
          <w:rFonts w:ascii="David" w:hAnsi="David" w:cs="David"/>
          <w:b/>
          <w:bCs/>
          <w:sz w:val="24"/>
          <w:szCs w:val="24"/>
          <w:rtl/>
        </w:rPr>
        <w:t>:</w:t>
      </w:r>
    </w:p>
    <w:p w:rsidR="00151B67" w:rsidRPr="00A11FFD" w:rsidRDefault="00151B67" w:rsidP="00151B67">
      <w:pPr>
        <w:spacing w:line="360" w:lineRule="auto"/>
        <w:rPr>
          <w:rFonts w:ascii="David" w:hAnsi="David" w:cs="David"/>
          <w:sz w:val="24"/>
          <w:szCs w:val="24"/>
          <w:rtl/>
        </w:rPr>
      </w:pPr>
      <w:r w:rsidRPr="00A11FFD">
        <w:rPr>
          <w:rFonts w:ascii="David" w:hAnsi="David" w:cs="David"/>
          <w:sz w:val="24"/>
          <w:szCs w:val="24"/>
          <w:rtl/>
        </w:rPr>
        <w:t xml:space="preserve">נווה ניסן, אלעד רונית ורן אורית (2003) </w:t>
      </w:r>
      <w:r w:rsidRPr="00A11FFD">
        <w:rPr>
          <w:rFonts w:ascii="David" w:hAnsi="David" w:cs="David"/>
          <w:b/>
          <w:bCs/>
          <w:sz w:val="24"/>
          <w:szCs w:val="24"/>
          <w:rtl/>
        </w:rPr>
        <w:t>"סוציולוגיה – במעגלי חברה תהליך החברות</w:t>
      </w:r>
      <w:r w:rsidRPr="00A11FFD">
        <w:rPr>
          <w:rFonts w:ascii="David" w:hAnsi="David" w:cs="David"/>
          <w:sz w:val="24"/>
          <w:szCs w:val="24"/>
          <w:rtl/>
        </w:rPr>
        <w:t xml:space="preserve"> "עמ' 112-114, 40-42.</w:t>
      </w:r>
    </w:p>
    <w:p w:rsidR="00B83E72" w:rsidRPr="00A11FFD" w:rsidRDefault="000E0A95" w:rsidP="000E0A95">
      <w:pPr>
        <w:rPr>
          <w:rFonts w:ascii="David" w:hAnsi="David" w:cs="David"/>
          <w:b/>
          <w:bCs/>
          <w:sz w:val="24"/>
          <w:szCs w:val="24"/>
          <w:rtl/>
        </w:rPr>
      </w:pPr>
      <w:r w:rsidRPr="00A11FFD">
        <w:rPr>
          <w:rFonts w:ascii="David" w:hAnsi="David" w:cs="David"/>
          <w:sz w:val="24"/>
          <w:szCs w:val="24"/>
          <w:rtl/>
        </w:rPr>
        <w:t xml:space="preserve">הריסון, </w:t>
      </w:r>
      <w:proofErr w:type="spellStart"/>
      <w:r w:rsidRPr="00A11FFD">
        <w:rPr>
          <w:rFonts w:ascii="David" w:hAnsi="David" w:cs="David"/>
          <w:sz w:val="24"/>
          <w:szCs w:val="24"/>
          <w:rtl/>
        </w:rPr>
        <w:t>וולפרט</w:t>
      </w:r>
      <w:proofErr w:type="spellEnd"/>
      <w:r w:rsidRPr="00A11FFD">
        <w:rPr>
          <w:rFonts w:ascii="David" w:hAnsi="David" w:cs="David"/>
          <w:sz w:val="24"/>
          <w:szCs w:val="24"/>
          <w:rtl/>
        </w:rPr>
        <w:t xml:space="preserve">, </w:t>
      </w:r>
      <w:proofErr w:type="spellStart"/>
      <w:r w:rsidRPr="00A11FFD">
        <w:rPr>
          <w:rFonts w:ascii="David" w:hAnsi="David" w:cs="David"/>
          <w:sz w:val="24"/>
          <w:szCs w:val="24"/>
          <w:rtl/>
        </w:rPr>
        <w:t>ולביטוב</w:t>
      </w:r>
      <w:proofErr w:type="spellEnd"/>
      <w:r w:rsidRPr="00A11FFD">
        <w:rPr>
          <w:rFonts w:ascii="David" w:hAnsi="David" w:cs="David"/>
          <w:sz w:val="24"/>
          <w:szCs w:val="24"/>
          <w:rtl/>
        </w:rPr>
        <w:t xml:space="preserve"> (1996), </w:t>
      </w:r>
      <w:r w:rsidR="00151B67" w:rsidRPr="00A11FFD">
        <w:rPr>
          <w:rFonts w:ascii="David" w:hAnsi="David" w:cs="David"/>
          <w:b/>
          <w:bCs/>
          <w:sz w:val="24"/>
          <w:szCs w:val="24"/>
          <w:rtl/>
        </w:rPr>
        <w:t>המשמרת השנייה</w:t>
      </w:r>
      <w:r w:rsidR="00151B67" w:rsidRPr="00A11FFD">
        <w:rPr>
          <w:rFonts w:ascii="David" w:hAnsi="David" w:cs="David"/>
          <w:sz w:val="24"/>
          <w:szCs w:val="24"/>
          <w:rtl/>
        </w:rPr>
        <w:t xml:space="preserve">" </w:t>
      </w:r>
      <w:r w:rsidRPr="00A11FFD">
        <w:rPr>
          <w:rFonts w:ascii="David" w:hAnsi="David" w:cs="David"/>
          <w:sz w:val="24"/>
          <w:szCs w:val="24"/>
          <w:rtl/>
        </w:rPr>
        <w:t xml:space="preserve">בתוך </w:t>
      </w:r>
      <w:r w:rsidR="00151B67" w:rsidRPr="00A11FFD">
        <w:rPr>
          <w:rFonts w:ascii="David" w:hAnsi="David" w:cs="David"/>
          <w:sz w:val="24"/>
          <w:szCs w:val="24"/>
          <w:rtl/>
        </w:rPr>
        <w:t>החוויה הסוציולוגית: המשפחה,   המשכיות ותמורות- מקראה בסוציולוגיה לחטיבה העליונה", רמות, אוניברסיטת תל אביב. עמ' 39-47</w:t>
      </w:r>
    </w:p>
    <w:p w:rsidR="00151B67" w:rsidRPr="00A11FFD" w:rsidRDefault="00151B67" w:rsidP="00151B67">
      <w:pPr>
        <w:spacing w:line="360" w:lineRule="auto"/>
        <w:rPr>
          <w:rFonts w:ascii="David" w:hAnsi="David" w:cs="David"/>
          <w:sz w:val="24"/>
          <w:szCs w:val="24"/>
          <w:rtl/>
        </w:rPr>
      </w:pPr>
      <w:r w:rsidRPr="00A11FFD">
        <w:rPr>
          <w:rFonts w:ascii="David" w:hAnsi="David" w:cs="David"/>
          <w:sz w:val="24"/>
          <w:szCs w:val="24"/>
          <w:rtl/>
        </w:rPr>
        <w:t>כתבה מעיתון הארץ-המפתח להצלחה בלימודים - בלי בנים בכיתה.</w:t>
      </w:r>
    </w:p>
    <w:p w:rsidR="00151B67" w:rsidRPr="00A11FFD" w:rsidRDefault="00EC2D7A" w:rsidP="00151B67">
      <w:pPr>
        <w:spacing w:line="360" w:lineRule="auto"/>
        <w:rPr>
          <w:rFonts w:ascii="David" w:hAnsi="David" w:cs="David"/>
          <w:sz w:val="24"/>
          <w:szCs w:val="24"/>
          <w:rtl/>
        </w:rPr>
      </w:pPr>
      <w:hyperlink r:id="rId6" w:history="1">
        <w:r w:rsidR="00151B67" w:rsidRPr="00A11FFD">
          <w:rPr>
            <w:rStyle w:val="Hyperlink"/>
            <w:rFonts w:ascii="David" w:hAnsi="David" w:cs="David"/>
            <w:color w:val="auto"/>
            <w:sz w:val="24"/>
            <w:szCs w:val="24"/>
          </w:rPr>
          <w:t>http://www.haaretz.co.il/hasite/spages/1072885.html</w:t>
        </w:r>
      </w:hyperlink>
      <w:r w:rsidR="00151B67" w:rsidRPr="00A11FFD">
        <w:rPr>
          <w:rFonts w:ascii="David" w:hAnsi="David" w:cs="David"/>
          <w:sz w:val="24"/>
          <w:szCs w:val="24"/>
          <w:rtl/>
        </w:rPr>
        <w:t xml:space="preserve"> </w:t>
      </w:r>
    </w:p>
    <w:p w:rsidR="00B83E72" w:rsidRPr="00A11FFD" w:rsidRDefault="00151B67" w:rsidP="00C12C46">
      <w:pPr>
        <w:rPr>
          <w:rFonts w:ascii="David" w:hAnsi="David" w:cs="David"/>
          <w:b/>
          <w:bCs/>
          <w:sz w:val="24"/>
          <w:szCs w:val="24"/>
          <w:rtl/>
        </w:rPr>
      </w:pPr>
      <w:r w:rsidRPr="00A11FFD">
        <w:rPr>
          <w:rFonts w:ascii="David" w:hAnsi="David" w:cs="David"/>
          <w:sz w:val="24"/>
          <w:szCs w:val="24"/>
          <w:rtl/>
        </w:rPr>
        <w:t>בג"צ אליס מילר – תקציר</w:t>
      </w:r>
    </w:p>
    <w:p w:rsidR="00151B67" w:rsidRPr="00A11FFD" w:rsidRDefault="00151B67" w:rsidP="000E0A95">
      <w:pPr>
        <w:spacing w:line="360" w:lineRule="auto"/>
        <w:rPr>
          <w:rFonts w:ascii="David" w:hAnsi="David" w:cs="David"/>
          <w:sz w:val="24"/>
          <w:szCs w:val="24"/>
          <w:rtl/>
        </w:rPr>
      </w:pPr>
      <w:r w:rsidRPr="00A11FFD">
        <w:rPr>
          <w:rFonts w:ascii="David" w:hAnsi="David" w:cs="David"/>
          <w:sz w:val="24"/>
          <w:szCs w:val="24"/>
          <w:rtl/>
        </w:rPr>
        <w:t xml:space="preserve">הריסון, </w:t>
      </w:r>
      <w:proofErr w:type="spellStart"/>
      <w:r w:rsidRPr="00A11FFD">
        <w:rPr>
          <w:rFonts w:ascii="David" w:hAnsi="David" w:cs="David"/>
          <w:sz w:val="24"/>
          <w:szCs w:val="24"/>
          <w:rtl/>
        </w:rPr>
        <w:t>וולפרט</w:t>
      </w:r>
      <w:proofErr w:type="spellEnd"/>
      <w:r w:rsidRPr="00A11FFD">
        <w:rPr>
          <w:rFonts w:ascii="David" w:hAnsi="David" w:cs="David"/>
          <w:sz w:val="24"/>
          <w:szCs w:val="24"/>
          <w:rtl/>
        </w:rPr>
        <w:t xml:space="preserve">, </w:t>
      </w:r>
      <w:proofErr w:type="spellStart"/>
      <w:r w:rsidRPr="00A11FFD">
        <w:rPr>
          <w:rFonts w:ascii="David" w:hAnsi="David" w:cs="David"/>
          <w:sz w:val="24"/>
          <w:szCs w:val="24"/>
          <w:rtl/>
        </w:rPr>
        <w:t>ולביטוב</w:t>
      </w:r>
      <w:proofErr w:type="spellEnd"/>
      <w:r w:rsidRPr="00A11FFD">
        <w:rPr>
          <w:rFonts w:ascii="David" w:hAnsi="David" w:cs="David"/>
          <w:sz w:val="24"/>
          <w:szCs w:val="24"/>
          <w:rtl/>
        </w:rPr>
        <w:t xml:space="preserve"> (1996), </w:t>
      </w:r>
      <w:r w:rsidR="000E0A95" w:rsidRPr="00A11FFD">
        <w:rPr>
          <w:rFonts w:ascii="David" w:hAnsi="David" w:cs="David"/>
          <w:sz w:val="24"/>
          <w:szCs w:val="24"/>
          <w:rtl/>
        </w:rPr>
        <w:t>"</w:t>
      </w:r>
      <w:r w:rsidR="000E0A95" w:rsidRPr="00A11FFD">
        <w:rPr>
          <w:rFonts w:ascii="David" w:hAnsi="David" w:cs="David"/>
          <w:b/>
          <w:bCs/>
          <w:sz w:val="24"/>
          <w:szCs w:val="24"/>
          <w:rtl/>
        </w:rPr>
        <w:t>הוא והיא בפרסומת-מגדר</w:t>
      </w:r>
      <w:r w:rsidR="000E0A95" w:rsidRPr="00A11FFD">
        <w:rPr>
          <w:rFonts w:ascii="David" w:hAnsi="David" w:cs="David"/>
          <w:sz w:val="24"/>
          <w:szCs w:val="24"/>
          <w:rtl/>
        </w:rPr>
        <w:t>",</w:t>
      </w:r>
      <w:r w:rsidRPr="00A11FFD">
        <w:rPr>
          <w:rFonts w:ascii="David" w:hAnsi="David" w:cs="David"/>
          <w:sz w:val="24"/>
          <w:szCs w:val="24"/>
          <w:rtl/>
        </w:rPr>
        <w:t>בתוך החוויה הסוציולוגית-תרבות</w:t>
      </w:r>
      <w:r w:rsidR="000E0A95" w:rsidRPr="00A11FFD">
        <w:rPr>
          <w:rFonts w:ascii="David" w:hAnsi="David" w:cs="David"/>
          <w:sz w:val="24"/>
          <w:szCs w:val="24"/>
          <w:rtl/>
        </w:rPr>
        <w:t>- מקראה בסוציולוגיה לחטיבה העליונה</w:t>
      </w:r>
      <w:r w:rsidRPr="00A11FFD">
        <w:rPr>
          <w:rFonts w:ascii="David" w:hAnsi="David" w:cs="David"/>
          <w:sz w:val="24"/>
          <w:szCs w:val="24"/>
          <w:rtl/>
        </w:rPr>
        <w:t>,</w:t>
      </w:r>
      <w:r w:rsidR="000E0A95" w:rsidRPr="00A11FFD">
        <w:rPr>
          <w:rFonts w:ascii="David" w:hAnsi="David" w:cs="David"/>
          <w:sz w:val="24"/>
          <w:szCs w:val="24"/>
          <w:rtl/>
        </w:rPr>
        <w:t xml:space="preserve"> </w:t>
      </w:r>
      <w:r w:rsidRPr="00A11FFD">
        <w:rPr>
          <w:rFonts w:ascii="David" w:hAnsi="David" w:cs="David"/>
          <w:sz w:val="24"/>
          <w:szCs w:val="24"/>
          <w:rtl/>
        </w:rPr>
        <w:t>תל אביב:הוצאת רמות.</w:t>
      </w:r>
    </w:p>
    <w:p w:rsidR="00B83E72" w:rsidRPr="00A11FFD" w:rsidRDefault="00B83E72" w:rsidP="00C12C46">
      <w:pPr>
        <w:rPr>
          <w:rFonts w:ascii="David" w:hAnsi="David" w:cs="David"/>
          <w:b/>
          <w:bCs/>
          <w:sz w:val="24"/>
          <w:szCs w:val="24"/>
          <w:rtl/>
        </w:rPr>
      </w:pPr>
      <w:r w:rsidRPr="00A11FFD">
        <w:rPr>
          <w:rFonts w:ascii="David" w:hAnsi="David" w:cs="David"/>
          <w:b/>
          <w:bCs/>
          <w:sz w:val="24"/>
          <w:szCs w:val="24"/>
          <w:rtl/>
        </w:rPr>
        <w:t xml:space="preserve">ביבליוגרפיה </w:t>
      </w:r>
      <w:r w:rsidR="000E0A95" w:rsidRPr="00A11FFD">
        <w:rPr>
          <w:rFonts w:ascii="David" w:hAnsi="David" w:cs="David"/>
          <w:b/>
          <w:bCs/>
          <w:sz w:val="24"/>
          <w:szCs w:val="24"/>
          <w:rtl/>
        </w:rPr>
        <w:t xml:space="preserve">מומלצת </w:t>
      </w:r>
      <w:r w:rsidRPr="00A11FFD">
        <w:rPr>
          <w:rFonts w:ascii="David" w:hAnsi="David" w:cs="David"/>
          <w:b/>
          <w:bCs/>
          <w:sz w:val="24"/>
          <w:szCs w:val="24"/>
          <w:rtl/>
        </w:rPr>
        <w:t>למורה</w:t>
      </w:r>
      <w:r w:rsidR="000E0A95" w:rsidRPr="00A11FFD">
        <w:rPr>
          <w:rFonts w:ascii="David" w:hAnsi="David" w:cs="David"/>
          <w:b/>
          <w:bCs/>
          <w:sz w:val="24"/>
          <w:szCs w:val="24"/>
          <w:rtl/>
        </w:rPr>
        <w:t xml:space="preserve"> (על פי סדר הנושאים)</w:t>
      </w:r>
      <w:r w:rsidRPr="00A11FFD">
        <w:rPr>
          <w:rFonts w:ascii="David" w:hAnsi="David" w:cs="David"/>
          <w:b/>
          <w:bCs/>
          <w:sz w:val="24"/>
          <w:szCs w:val="24"/>
          <w:rtl/>
        </w:rPr>
        <w:t>:</w:t>
      </w:r>
    </w:p>
    <w:p w:rsidR="00151B67" w:rsidRPr="00A11FFD" w:rsidRDefault="000E0A95" w:rsidP="000E0A95">
      <w:pPr>
        <w:spacing w:line="360" w:lineRule="auto"/>
        <w:rPr>
          <w:rFonts w:ascii="David" w:hAnsi="David" w:cs="David"/>
          <w:sz w:val="24"/>
          <w:szCs w:val="24"/>
          <w:rtl/>
        </w:rPr>
      </w:pPr>
      <w:r w:rsidRPr="00A11FFD">
        <w:rPr>
          <w:rFonts w:ascii="David" w:hAnsi="David" w:cs="David"/>
          <w:sz w:val="24"/>
          <w:szCs w:val="24"/>
          <w:rtl/>
        </w:rPr>
        <w:t>שחר ואברהמי-עינת (עורכות),(2002) מ</w:t>
      </w:r>
      <w:r w:rsidR="00151B67" w:rsidRPr="00A11FFD">
        <w:rPr>
          <w:rFonts w:ascii="David" w:hAnsi="David" w:cs="David"/>
          <w:b/>
          <w:bCs/>
          <w:sz w:val="24"/>
          <w:szCs w:val="24"/>
          <w:rtl/>
        </w:rPr>
        <w:t>סרים גלויים וסמויים מערכת החינוך</w:t>
      </w:r>
      <w:r w:rsidR="00151B67" w:rsidRPr="00A11FFD">
        <w:rPr>
          <w:rFonts w:ascii="David" w:hAnsi="David" w:cs="David"/>
          <w:sz w:val="24"/>
          <w:szCs w:val="24"/>
          <w:rtl/>
        </w:rPr>
        <w:t>", שוויון הזדמנויות לבנים  ולבנות במערכת החינוך, עמ´ 25-31</w:t>
      </w:r>
    </w:p>
    <w:p w:rsidR="00151B67" w:rsidRPr="00A11FFD" w:rsidRDefault="00151B67" w:rsidP="00151B67">
      <w:pPr>
        <w:spacing w:line="360" w:lineRule="auto"/>
        <w:rPr>
          <w:rFonts w:ascii="David" w:hAnsi="David" w:cs="David"/>
          <w:sz w:val="24"/>
          <w:szCs w:val="24"/>
          <w:rtl/>
        </w:rPr>
      </w:pPr>
      <w:r w:rsidRPr="00A11FFD">
        <w:rPr>
          <w:rFonts w:ascii="David" w:hAnsi="David" w:cs="David"/>
          <w:sz w:val="24"/>
          <w:szCs w:val="24"/>
          <w:rtl/>
        </w:rPr>
        <w:lastRenderedPageBreak/>
        <w:t>יזרעאלי, ד  (1999), "</w:t>
      </w:r>
      <w:r w:rsidRPr="00A11FFD">
        <w:rPr>
          <w:rFonts w:ascii="David" w:hAnsi="David" w:cs="David"/>
          <w:b/>
          <w:bCs/>
          <w:sz w:val="24"/>
          <w:szCs w:val="24"/>
          <w:rtl/>
        </w:rPr>
        <w:t>מגדור בשרות הצבאי בצה"ל , תיאוריה וביקורת</w:t>
      </w:r>
      <w:r w:rsidRPr="00A11FFD">
        <w:rPr>
          <w:rFonts w:ascii="David" w:hAnsi="David" w:cs="David"/>
          <w:sz w:val="24"/>
          <w:szCs w:val="24"/>
          <w:rtl/>
        </w:rPr>
        <w:t xml:space="preserve"> "עמ' 85-109</w:t>
      </w:r>
    </w:p>
    <w:p w:rsidR="00151B67" w:rsidRPr="00A11FFD" w:rsidRDefault="00151B67" w:rsidP="00151B67">
      <w:pPr>
        <w:spacing w:line="360" w:lineRule="auto"/>
        <w:outlineLvl w:val="0"/>
        <w:rPr>
          <w:rFonts w:ascii="David" w:hAnsi="David" w:cs="David"/>
          <w:sz w:val="24"/>
          <w:szCs w:val="24"/>
          <w:rtl/>
        </w:rPr>
      </w:pPr>
      <w:r w:rsidRPr="00A11FFD">
        <w:rPr>
          <w:rFonts w:ascii="David" w:hAnsi="David" w:cs="David"/>
          <w:sz w:val="24"/>
          <w:szCs w:val="24"/>
          <w:rtl/>
        </w:rPr>
        <w:t>עפרוני, ל (2000), "</w:t>
      </w:r>
      <w:r w:rsidRPr="00A11FFD">
        <w:rPr>
          <w:rFonts w:ascii="David" w:hAnsi="David" w:cs="David"/>
          <w:b/>
          <w:bCs/>
          <w:sz w:val="24"/>
          <w:szCs w:val="24"/>
          <w:rtl/>
        </w:rPr>
        <w:t>תמורות במערכת השכר בישראל</w:t>
      </w:r>
      <w:r w:rsidRPr="00A11FFD">
        <w:rPr>
          <w:rFonts w:ascii="David" w:hAnsi="David" w:cs="David"/>
          <w:sz w:val="24"/>
          <w:szCs w:val="24"/>
          <w:rtl/>
        </w:rPr>
        <w:t>", הוצ' אוניברסיטת תל-אביב, עמ' 45-54</w:t>
      </w:r>
    </w:p>
    <w:p w:rsidR="00151B67" w:rsidRPr="00A11FFD" w:rsidRDefault="00151B67" w:rsidP="00151B67">
      <w:pPr>
        <w:spacing w:line="360" w:lineRule="auto"/>
        <w:outlineLvl w:val="0"/>
        <w:rPr>
          <w:rFonts w:ascii="David" w:hAnsi="David" w:cs="David"/>
          <w:sz w:val="24"/>
          <w:szCs w:val="24"/>
          <w:rtl/>
        </w:rPr>
      </w:pPr>
      <w:r w:rsidRPr="00A11FFD">
        <w:rPr>
          <w:rFonts w:ascii="David" w:hAnsi="David" w:cs="David"/>
          <w:sz w:val="24"/>
          <w:szCs w:val="24"/>
          <w:rtl/>
        </w:rPr>
        <w:t>פינס מלאך, א (1989), "</w:t>
      </w:r>
      <w:r w:rsidRPr="00A11FFD">
        <w:rPr>
          <w:rFonts w:ascii="David" w:hAnsi="David" w:cs="David"/>
          <w:b/>
          <w:bCs/>
          <w:sz w:val="24"/>
          <w:szCs w:val="24"/>
          <w:rtl/>
        </w:rPr>
        <w:t>הלהטוטנית</w:t>
      </w:r>
      <w:r w:rsidRPr="00A11FFD">
        <w:rPr>
          <w:rFonts w:ascii="David" w:hAnsi="David" w:cs="David"/>
          <w:sz w:val="24"/>
          <w:szCs w:val="24"/>
          <w:rtl/>
        </w:rPr>
        <w:t>", עם עובד, עמ' 46-75</w:t>
      </w:r>
    </w:p>
    <w:p w:rsidR="000E0A95" w:rsidRPr="00276FFF" w:rsidRDefault="000E0A95" w:rsidP="000E0A95">
      <w:pPr>
        <w:spacing w:line="360" w:lineRule="auto"/>
        <w:rPr>
          <w:rFonts w:ascii="David" w:hAnsi="David" w:cs="David"/>
          <w:sz w:val="24"/>
          <w:szCs w:val="24"/>
          <w:rtl/>
        </w:rPr>
      </w:pPr>
      <w:r w:rsidRPr="00A11FFD">
        <w:rPr>
          <w:rFonts w:ascii="David" w:hAnsi="David" w:cs="David"/>
          <w:sz w:val="24"/>
          <w:szCs w:val="24"/>
          <w:rtl/>
        </w:rPr>
        <w:t>ברוך,מירי(1995)"</w:t>
      </w:r>
      <w:r w:rsidRPr="00A11FFD">
        <w:rPr>
          <w:rFonts w:ascii="David" w:hAnsi="David" w:cs="David"/>
          <w:b/>
          <w:bCs/>
          <w:sz w:val="24"/>
          <w:szCs w:val="24"/>
          <w:rtl/>
        </w:rPr>
        <w:t>ספרות פמיניסטית לילדים</w:t>
      </w:r>
      <w:r w:rsidRPr="00A11FFD">
        <w:rPr>
          <w:rFonts w:ascii="David" w:hAnsi="David" w:cs="David"/>
          <w:sz w:val="24"/>
          <w:szCs w:val="24"/>
          <w:rtl/>
        </w:rPr>
        <w:t xml:space="preserve">". בתוך אורלי </w:t>
      </w:r>
      <w:proofErr w:type="spellStart"/>
      <w:r w:rsidRPr="00A11FFD">
        <w:rPr>
          <w:rFonts w:ascii="David" w:hAnsi="David" w:cs="David"/>
          <w:sz w:val="24"/>
          <w:szCs w:val="24"/>
          <w:rtl/>
        </w:rPr>
        <w:t>קצוביץ</w:t>
      </w:r>
      <w:proofErr w:type="spellEnd"/>
      <w:r w:rsidRPr="00A11FFD">
        <w:rPr>
          <w:rFonts w:ascii="David" w:hAnsi="David" w:cs="David"/>
          <w:sz w:val="24"/>
          <w:szCs w:val="24"/>
          <w:rtl/>
        </w:rPr>
        <w:t xml:space="preserve"> ושרה </w:t>
      </w:r>
      <w:proofErr w:type="spellStart"/>
      <w:r w:rsidRPr="00A11FFD">
        <w:rPr>
          <w:rFonts w:ascii="David" w:hAnsi="David" w:cs="David"/>
          <w:sz w:val="24"/>
          <w:szCs w:val="24"/>
          <w:rtl/>
        </w:rPr>
        <w:t>אומסקי</w:t>
      </w:r>
      <w:proofErr w:type="spellEnd"/>
      <w:r w:rsidRPr="00A11FFD">
        <w:rPr>
          <w:rFonts w:ascii="David" w:hAnsi="David" w:cs="David"/>
          <w:sz w:val="24"/>
          <w:szCs w:val="24"/>
          <w:rtl/>
        </w:rPr>
        <w:t xml:space="preserve"> {עורכים},מצא מין את </w:t>
      </w:r>
      <w:proofErr w:type="spellStart"/>
      <w:r w:rsidRPr="00A11FFD">
        <w:rPr>
          <w:rFonts w:ascii="David" w:hAnsi="David" w:cs="David"/>
          <w:sz w:val="24"/>
          <w:szCs w:val="24"/>
          <w:rtl/>
        </w:rPr>
        <w:t>שוויונו:עמ</w:t>
      </w:r>
      <w:proofErr w:type="spellEnd"/>
      <w:r w:rsidRPr="00A11FFD">
        <w:rPr>
          <w:rFonts w:ascii="David" w:hAnsi="David" w:cs="David"/>
          <w:sz w:val="24"/>
          <w:szCs w:val="24"/>
          <w:rtl/>
        </w:rPr>
        <w:t>' 171-177.ירושלים:משרד החינוך והתרבות.</w:t>
      </w:r>
    </w:p>
    <w:p w:rsidR="000E0A95" w:rsidRPr="00831B7D" w:rsidRDefault="000E0A95" w:rsidP="00151B67">
      <w:pPr>
        <w:spacing w:line="360" w:lineRule="auto"/>
        <w:outlineLvl w:val="0"/>
        <w:rPr>
          <w:rFonts w:cs="David"/>
          <w:rtl/>
        </w:rPr>
      </w:pPr>
    </w:p>
    <w:p w:rsidR="00151B67" w:rsidRPr="00432A69" w:rsidRDefault="00151B67" w:rsidP="00151B67">
      <w:pPr>
        <w:spacing w:line="360" w:lineRule="auto"/>
        <w:rPr>
          <w:rFonts w:ascii="Arial" w:hAnsi="Arial" w:cs="David"/>
          <w:rtl/>
        </w:rPr>
      </w:pPr>
    </w:p>
    <w:p w:rsidR="00151B67" w:rsidRPr="00C12C46" w:rsidRDefault="00151B67" w:rsidP="00C12C46">
      <w:pPr>
        <w:rPr>
          <w:rFonts w:ascii="David" w:hAnsi="David" w:cs="David"/>
          <w:b/>
          <w:bCs/>
          <w:sz w:val="24"/>
          <w:szCs w:val="24"/>
          <w:rtl/>
        </w:rPr>
      </w:pPr>
    </w:p>
    <w:sectPr w:rsidR="00151B67" w:rsidRPr="00C12C46" w:rsidSect="00683F7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2F4"/>
    <w:multiLevelType w:val="hybridMultilevel"/>
    <w:tmpl w:val="ACB8AA66"/>
    <w:lvl w:ilvl="0" w:tplc="B3ECF8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320DED"/>
    <w:multiLevelType w:val="hybridMultilevel"/>
    <w:tmpl w:val="D3B6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067A12"/>
    <w:multiLevelType w:val="hybridMultilevel"/>
    <w:tmpl w:val="08086E7C"/>
    <w:lvl w:ilvl="0" w:tplc="F84E6372">
      <w:start w:val="1"/>
      <w:numFmt w:val="decimal"/>
      <w:lvlText w:val="%1."/>
      <w:lvlJc w:val="left"/>
      <w:pPr>
        <w:ind w:left="502" w:hanging="360"/>
      </w:pPr>
      <w:rPr>
        <w:rFonts w:hint="default"/>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00B"/>
    <w:rsid w:val="00044D7D"/>
    <w:rsid w:val="000718B6"/>
    <w:rsid w:val="00092737"/>
    <w:rsid w:val="000C7E56"/>
    <w:rsid w:val="000E0A95"/>
    <w:rsid w:val="000E466C"/>
    <w:rsid w:val="00147BB3"/>
    <w:rsid w:val="00151B67"/>
    <w:rsid w:val="001F4320"/>
    <w:rsid w:val="00206EC8"/>
    <w:rsid w:val="00215689"/>
    <w:rsid w:val="00235D19"/>
    <w:rsid w:val="00276FFF"/>
    <w:rsid w:val="002B2922"/>
    <w:rsid w:val="002F199A"/>
    <w:rsid w:val="003206C1"/>
    <w:rsid w:val="0034520B"/>
    <w:rsid w:val="00357330"/>
    <w:rsid w:val="003759F4"/>
    <w:rsid w:val="003A26F1"/>
    <w:rsid w:val="003E38B0"/>
    <w:rsid w:val="004270D4"/>
    <w:rsid w:val="00455FFA"/>
    <w:rsid w:val="00491246"/>
    <w:rsid w:val="004C584C"/>
    <w:rsid w:val="005513CA"/>
    <w:rsid w:val="00554BC5"/>
    <w:rsid w:val="00557DBE"/>
    <w:rsid w:val="00566F32"/>
    <w:rsid w:val="00580B26"/>
    <w:rsid w:val="005D345D"/>
    <w:rsid w:val="00607923"/>
    <w:rsid w:val="00610375"/>
    <w:rsid w:val="00637BDB"/>
    <w:rsid w:val="00667EDC"/>
    <w:rsid w:val="00683F7D"/>
    <w:rsid w:val="00694080"/>
    <w:rsid w:val="006E273B"/>
    <w:rsid w:val="006F0BD9"/>
    <w:rsid w:val="007136A1"/>
    <w:rsid w:val="00737643"/>
    <w:rsid w:val="00750E28"/>
    <w:rsid w:val="007C08EA"/>
    <w:rsid w:val="00806A56"/>
    <w:rsid w:val="00826584"/>
    <w:rsid w:val="00837791"/>
    <w:rsid w:val="00894483"/>
    <w:rsid w:val="008D0449"/>
    <w:rsid w:val="00964449"/>
    <w:rsid w:val="00977F45"/>
    <w:rsid w:val="009A71EC"/>
    <w:rsid w:val="009B4F86"/>
    <w:rsid w:val="009E100B"/>
    <w:rsid w:val="009E2306"/>
    <w:rsid w:val="00A11FFD"/>
    <w:rsid w:val="00A1220C"/>
    <w:rsid w:val="00A56F82"/>
    <w:rsid w:val="00A675D3"/>
    <w:rsid w:val="00AA4BB3"/>
    <w:rsid w:val="00AA5D8A"/>
    <w:rsid w:val="00AF5E7D"/>
    <w:rsid w:val="00B80D57"/>
    <w:rsid w:val="00B83E72"/>
    <w:rsid w:val="00B95E43"/>
    <w:rsid w:val="00B963FB"/>
    <w:rsid w:val="00BC15FE"/>
    <w:rsid w:val="00BC5738"/>
    <w:rsid w:val="00BD271B"/>
    <w:rsid w:val="00BF22D1"/>
    <w:rsid w:val="00C01BAF"/>
    <w:rsid w:val="00C051D8"/>
    <w:rsid w:val="00C12C46"/>
    <w:rsid w:val="00C27CF9"/>
    <w:rsid w:val="00C81952"/>
    <w:rsid w:val="00CB6655"/>
    <w:rsid w:val="00CD7614"/>
    <w:rsid w:val="00CE0E70"/>
    <w:rsid w:val="00CF4495"/>
    <w:rsid w:val="00D14326"/>
    <w:rsid w:val="00D854AF"/>
    <w:rsid w:val="00E213EB"/>
    <w:rsid w:val="00E31231"/>
    <w:rsid w:val="00E61DBF"/>
    <w:rsid w:val="00EC2D7A"/>
    <w:rsid w:val="00EE71DA"/>
    <w:rsid w:val="00F062E7"/>
    <w:rsid w:val="00F37D9B"/>
    <w:rsid w:val="00FA48B2"/>
    <w:rsid w:val="00FB76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004D5"/>
  <w15:chartTrackingRefBased/>
  <w15:docId w15:val="{C20E12C9-BC38-1E4F-9A90-A028CA20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330"/>
    <w:pPr>
      <w:bidi/>
      <w:spacing w:after="200" w:line="276" w:lineRule="auto"/>
    </w:pPr>
    <w:rPr>
      <w:sz w:val="22"/>
      <w:szCs w:val="22"/>
    </w:rPr>
  </w:style>
  <w:style w:type="paragraph" w:styleId="1">
    <w:name w:val="heading 1"/>
    <w:basedOn w:val="a"/>
    <w:next w:val="a"/>
    <w:link w:val="10"/>
    <w:uiPriority w:val="9"/>
    <w:qFormat/>
    <w:rsid w:val="00FA48B2"/>
    <w:pPr>
      <w:keepNext/>
      <w:keepLines/>
      <w:spacing w:before="480" w:after="0"/>
      <w:outlineLvl w:val="0"/>
    </w:pPr>
    <w:rPr>
      <w:rFonts w:ascii="Cambria" w:eastAsia="Times New Roman" w:hAnsi="Cambria" w:cs="Times New Roman"/>
      <w:b/>
      <w:bCs/>
      <w:color w:val="B38000"/>
      <w:sz w:val="28"/>
      <w:szCs w:val="28"/>
    </w:rPr>
  </w:style>
  <w:style w:type="paragraph" w:styleId="2">
    <w:name w:val="heading 2"/>
    <w:basedOn w:val="a"/>
    <w:next w:val="a"/>
    <w:link w:val="20"/>
    <w:uiPriority w:val="9"/>
    <w:unhideWhenUsed/>
    <w:qFormat/>
    <w:rsid w:val="00FA48B2"/>
    <w:pPr>
      <w:keepNext/>
      <w:keepLines/>
      <w:spacing w:before="200" w:after="0"/>
      <w:outlineLvl w:val="1"/>
    </w:pPr>
    <w:rPr>
      <w:rFonts w:ascii="Cambria" w:eastAsia="Times New Roman" w:hAnsi="Cambria" w:cs="Times New Roman"/>
      <w:b/>
      <w:bCs/>
      <w:color w:val="F0AD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00B"/>
    <w:pPr>
      <w:spacing w:after="0" w:line="240" w:lineRule="auto"/>
    </w:pPr>
    <w:rPr>
      <w:rFonts w:ascii="Tahoma" w:hAnsi="Tahoma" w:cs="Tahoma"/>
      <w:sz w:val="16"/>
      <w:szCs w:val="16"/>
    </w:rPr>
  </w:style>
  <w:style w:type="character" w:customStyle="1" w:styleId="a4">
    <w:name w:val="טקסט בלונים תו"/>
    <w:link w:val="a3"/>
    <w:uiPriority w:val="99"/>
    <w:semiHidden/>
    <w:rsid w:val="009E100B"/>
    <w:rPr>
      <w:rFonts w:ascii="Tahoma" w:hAnsi="Tahoma" w:cs="Tahoma"/>
      <w:sz w:val="16"/>
      <w:szCs w:val="16"/>
    </w:rPr>
  </w:style>
  <w:style w:type="character" w:styleId="Hyperlink">
    <w:name w:val="Hyperlink"/>
    <w:uiPriority w:val="99"/>
    <w:semiHidden/>
    <w:unhideWhenUsed/>
    <w:rsid w:val="009E100B"/>
    <w:rPr>
      <w:color w:val="0000FF"/>
      <w:u w:val="single"/>
    </w:rPr>
  </w:style>
  <w:style w:type="paragraph" w:styleId="NormalWeb">
    <w:name w:val="Normal (Web)"/>
    <w:basedOn w:val="a"/>
    <w:uiPriority w:val="99"/>
    <w:unhideWhenUsed/>
    <w:rsid w:val="009E100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כותרת 1 תו"/>
    <w:link w:val="1"/>
    <w:uiPriority w:val="9"/>
    <w:rsid w:val="00FA48B2"/>
    <w:rPr>
      <w:rFonts w:ascii="Cambria" w:eastAsia="Times New Roman" w:hAnsi="Cambria" w:cs="Times New Roman"/>
      <w:b/>
      <w:bCs/>
      <w:color w:val="B38000"/>
      <w:sz w:val="28"/>
      <w:szCs w:val="28"/>
    </w:rPr>
  </w:style>
  <w:style w:type="character" w:customStyle="1" w:styleId="20">
    <w:name w:val="כותרת 2 תו"/>
    <w:link w:val="2"/>
    <w:uiPriority w:val="9"/>
    <w:rsid w:val="00FA48B2"/>
    <w:rPr>
      <w:rFonts w:ascii="Cambria" w:eastAsia="Times New Roman" w:hAnsi="Cambria" w:cs="Times New Roman"/>
      <w:b/>
      <w:bCs/>
      <w:color w:val="F0AD00"/>
      <w:sz w:val="26"/>
      <w:szCs w:val="26"/>
    </w:rPr>
  </w:style>
  <w:style w:type="table" w:customStyle="1" w:styleId="a5">
    <w:name w:val="טבלת רשת"/>
    <w:basedOn w:val="a1"/>
    <w:uiPriority w:val="59"/>
    <w:rsid w:val="00C1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פיסקת רשימה1"/>
    <w:basedOn w:val="a"/>
    <w:uiPriority w:val="34"/>
    <w:qFormat/>
    <w:rsid w:val="00B83E72"/>
    <w:pPr>
      <w:ind w:left="720"/>
      <w:contextualSpacing/>
    </w:pPr>
  </w:style>
  <w:style w:type="paragraph" w:styleId="a6">
    <w:name w:val="List Paragraph"/>
    <w:basedOn w:val="a"/>
    <w:uiPriority w:val="34"/>
    <w:qFormat/>
    <w:rsid w:val="00837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9841">
      <w:bodyDiv w:val="1"/>
      <w:marLeft w:val="0"/>
      <w:marRight w:val="0"/>
      <w:marTop w:val="0"/>
      <w:marBottom w:val="0"/>
      <w:divBdr>
        <w:top w:val="none" w:sz="0" w:space="0" w:color="auto"/>
        <w:left w:val="none" w:sz="0" w:space="0" w:color="auto"/>
        <w:bottom w:val="none" w:sz="0" w:space="0" w:color="auto"/>
        <w:right w:val="none" w:sz="0" w:space="0" w:color="auto"/>
      </w:divBdr>
    </w:div>
    <w:div w:id="1396584828">
      <w:bodyDiv w:val="1"/>
      <w:marLeft w:val="0"/>
      <w:marRight w:val="0"/>
      <w:marTop w:val="0"/>
      <w:marBottom w:val="0"/>
      <w:divBdr>
        <w:top w:val="none" w:sz="0" w:space="0" w:color="auto"/>
        <w:left w:val="none" w:sz="0" w:space="0" w:color="auto"/>
        <w:bottom w:val="none" w:sz="0" w:space="0" w:color="auto"/>
        <w:right w:val="none" w:sz="0" w:space="0" w:color="auto"/>
      </w:divBdr>
      <w:divsChild>
        <w:div w:id="1671254981">
          <w:marLeft w:val="0"/>
          <w:marRight w:val="0"/>
          <w:marTop w:val="0"/>
          <w:marBottom w:val="0"/>
          <w:divBdr>
            <w:top w:val="none" w:sz="0" w:space="0" w:color="auto"/>
            <w:left w:val="none" w:sz="0" w:space="0" w:color="auto"/>
            <w:bottom w:val="none" w:sz="0" w:space="0" w:color="auto"/>
            <w:right w:val="none" w:sz="0" w:space="0" w:color="auto"/>
          </w:divBdr>
          <w:divsChild>
            <w:div w:id="16270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5704">
      <w:bodyDiv w:val="1"/>
      <w:marLeft w:val="0"/>
      <w:marRight w:val="0"/>
      <w:marTop w:val="0"/>
      <w:marBottom w:val="0"/>
      <w:divBdr>
        <w:top w:val="none" w:sz="0" w:space="0" w:color="auto"/>
        <w:left w:val="none" w:sz="0" w:space="0" w:color="auto"/>
        <w:bottom w:val="none" w:sz="0" w:space="0" w:color="auto"/>
        <w:right w:val="none" w:sz="0" w:space="0" w:color="auto"/>
      </w:divBdr>
      <w:divsChild>
        <w:div w:id="1525900558">
          <w:marLeft w:val="0"/>
          <w:marRight w:val="0"/>
          <w:marTop w:val="0"/>
          <w:marBottom w:val="0"/>
          <w:divBdr>
            <w:top w:val="none" w:sz="0" w:space="0" w:color="auto"/>
            <w:left w:val="none" w:sz="0" w:space="0" w:color="auto"/>
            <w:bottom w:val="none" w:sz="0" w:space="0" w:color="auto"/>
            <w:right w:val="none" w:sz="0" w:space="0" w:color="auto"/>
          </w:divBdr>
          <w:divsChild>
            <w:div w:id="2275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42305">
      <w:bodyDiv w:val="1"/>
      <w:marLeft w:val="0"/>
      <w:marRight w:val="0"/>
      <w:marTop w:val="0"/>
      <w:marBottom w:val="0"/>
      <w:divBdr>
        <w:top w:val="none" w:sz="0" w:space="0" w:color="auto"/>
        <w:left w:val="none" w:sz="0" w:space="0" w:color="auto"/>
        <w:bottom w:val="none" w:sz="0" w:space="0" w:color="auto"/>
        <w:right w:val="none" w:sz="0" w:space="0" w:color="auto"/>
      </w:divBdr>
      <w:divsChild>
        <w:div w:id="606349905">
          <w:marLeft w:val="0"/>
          <w:marRight w:val="0"/>
          <w:marTop w:val="0"/>
          <w:marBottom w:val="0"/>
          <w:divBdr>
            <w:top w:val="none" w:sz="0" w:space="0" w:color="auto"/>
            <w:left w:val="none" w:sz="0" w:space="0" w:color="auto"/>
            <w:bottom w:val="none" w:sz="0" w:space="0" w:color="auto"/>
            <w:right w:val="none" w:sz="0" w:space="0" w:color="auto"/>
          </w:divBdr>
          <w:divsChild>
            <w:div w:id="6861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aretz.co.il/hasite/spages/1072885.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7AEAE-912D-421B-A03B-6F653A78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1425</Words>
  <Characters>7130</Characters>
  <Application>Microsoft Office Word</Application>
  <DocSecurity>0</DocSecurity>
  <Lines>59</Lines>
  <Paragraphs>17</Paragraphs>
  <ScaleCrop>false</ScaleCrop>
  <HeadingPairs>
    <vt:vector size="2" baseType="variant">
      <vt:variant>
        <vt:lpstr>שם</vt:lpstr>
      </vt:variant>
      <vt:variant>
        <vt:i4>1</vt:i4>
      </vt:variant>
    </vt:vector>
  </HeadingPairs>
  <TitlesOfParts>
    <vt:vector size="1" baseType="lpstr">
      <vt:lpstr/>
    </vt:vector>
  </TitlesOfParts>
  <Company>TOSHIBA</Company>
  <LinksUpToDate>false</LinksUpToDate>
  <CharactersWithSpaces>8538</CharactersWithSpaces>
  <SharedDoc>false</SharedDoc>
  <HLinks>
    <vt:vector size="6" baseType="variant">
      <vt:variant>
        <vt:i4>3539045</vt:i4>
      </vt:variant>
      <vt:variant>
        <vt:i4>0</vt:i4>
      </vt:variant>
      <vt:variant>
        <vt:i4>0</vt:i4>
      </vt:variant>
      <vt:variant>
        <vt:i4>5</vt:i4>
      </vt:variant>
      <vt:variant>
        <vt:lpwstr>http://www.haaretz.co.il/hasite/spages/1072885.html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‏‏משתמש Windows</cp:lastModifiedBy>
  <cp:revision>2</cp:revision>
  <dcterms:created xsi:type="dcterms:W3CDTF">2020-07-26T08:35:00Z</dcterms:created>
  <dcterms:modified xsi:type="dcterms:W3CDTF">2020-07-26T08:35:00Z</dcterms:modified>
</cp:coreProperties>
</file>